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B9377" w14:textId="66A65E54" w:rsidR="001554A6" w:rsidRPr="00FC260D" w:rsidRDefault="001554A6" w:rsidP="001554A6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eastAsia="Batang" w:hAnsi="Arial" w:cs="Arial"/>
          <w:b/>
          <w:bCs/>
          <w:sz w:val="24"/>
          <w:szCs w:val="24"/>
        </w:rPr>
        <w:t>8</w:t>
      </w:r>
      <w:r w:rsidR="00F41D4B">
        <w:rPr>
          <w:rFonts w:ascii="Arial" w:eastAsia="Batang" w:hAnsi="Arial" w:cs="Arial"/>
          <w:b/>
          <w:bCs/>
          <w:sz w:val="24"/>
          <w:szCs w:val="24"/>
        </w:rPr>
        <w:t>9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</w:t>
      </w:r>
      <w:r w:rsidR="00C1772E" w:rsidRPr="00C1772E">
        <w:rPr>
          <w:rFonts w:ascii="Arial" w:hAnsi="Arial" w:cs="Arial"/>
          <w:b/>
          <w:bCs/>
          <w:sz w:val="24"/>
          <w:szCs w:val="24"/>
        </w:rPr>
        <w:t xml:space="preserve"> 1709501</w:t>
      </w:r>
    </w:p>
    <w:p w14:paraId="19E300CF" w14:textId="77777777" w:rsidR="00F41D4B" w:rsidRPr="00CE0424" w:rsidRDefault="00F41D4B" w:rsidP="00F41D4B">
      <w:pPr>
        <w:pStyle w:val="3GPPHeader"/>
      </w:pPr>
      <w:r>
        <w:t>Hangzhou, China, May 15</w:t>
      </w:r>
      <w:r w:rsidRPr="00311094">
        <w:rPr>
          <w:vertAlign w:val="superscript"/>
        </w:rPr>
        <w:t>th</w:t>
      </w:r>
      <w:r>
        <w:t>-19th</w:t>
      </w:r>
    </w:p>
    <w:p w14:paraId="45173E19" w14:textId="77777777" w:rsidR="00FC260D" w:rsidRPr="00836647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0735948C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D63E2E">
        <w:rPr>
          <w:rFonts w:ascii="Arial" w:hAnsi="Arial"/>
          <w:sz w:val="24"/>
          <w:lang w:val="en-US" w:eastAsia="ko-KR"/>
        </w:rPr>
        <w:t>7</w:t>
      </w:r>
      <w:r w:rsidR="00BE51A6">
        <w:rPr>
          <w:rFonts w:ascii="Arial" w:hAnsi="Arial"/>
          <w:sz w:val="24"/>
          <w:lang w:val="en-US" w:eastAsia="ko-KR"/>
        </w:rPr>
        <w:t>.1.2.1.3</w:t>
      </w:r>
    </w:p>
    <w:p w14:paraId="0F7CB7CF" w14:textId="1EA625FE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="00BE51A6">
        <w:rPr>
          <w:rFonts w:ascii="Arial" w:hAnsi="Arial"/>
          <w:sz w:val="24"/>
          <w:lang w:val="en-US"/>
        </w:rPr>
        <w:t>Intel</w:t>
      </w:r>
    </w:p>
    <w:p w14:paraId="3EA43C11" w14:textId="38CB403C" w:rsidR="0072162A" w:rsidRPr="00183CDB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183CDB" w:rsidRPr="00183CDB">
        <w:rPr>
          <w:rFonts w:ascii="Arial" w:hAnsi="Arial"/>
          <w:sz w:val="24"/>
          <w:lang w:val="en-US"/>
        </w:rPr>
        <w:t>Summary of Issues</w:t>
      </w:r>
      <w:r w:rsidR="008B6259">
        <w:rPr>
          <w:rFonts w:ascii="Arial" w:hAnsi="Arial"/>
          <w:sz w:val="24"/>
          <w:lang w:val="en-US"/>
        </w:rPr>
        <w:t xml:space="preserve"> and WFs</w:t>
      </w:r>
      <w:r w:rsidR="00183CDB" w:rsidRPr="00183CDB">
        <w:rPr>
          <w:rFonts w:ascii="Arial" w:hAnsi="Arial"/>
          <w:sz w:val="24"/>
          <w:lang w:val="en-US"/>
        </w:rPr>
        <w:t xml:space="preserve"> on </w:t>
      </w:r>
      <w:r w:rsidR="00BE51A6">
        <w:rPr>
          <w:rFonts w:ascii="Arial" w:hAnsi="Arial"/>
          <w:sz w:val="24"/>
          <w:lang w:val="en-US"/>
        </w:rPr>
        <w:t>Codebook based transmission for UL</w:t>
      </w:r>
      <w:r w:rsidR="00DA4BEA" w:rsidRPr="00183CDB">
        <w:rPr>
          <w:rFonts w:ascii="Arial" w:hAnsi="Arial"/>
          <w:sz w:val="24"/>
          <w:lang w:val="en-US"/>
        </w:rPr>
        <w:t xml:space="preserve"> </w:t>
      </w:r>
    </w:p>
    <w:p w14:paraId="3DA13709" w14:textId="34DE4EBA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="00183CDB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</w:t>
      </w:r>
    </w:p>
    <w:p w14:paraId="6CC92C75" w14:textId="77777777" w:rsidR="0072162A" w:rsidRPr="00D22569" w:rsidRDefault="0072162A" w:rsidP="002958FD">
      <w:pPr>
        <w:pStyle w:val="Heading1"/>
        <w:rPr>
          <w:sz w:val="28"/>
          <w:lang w:val="en-US"/>
        </w:rPr>
      </w:pPr>
      <w:r w:rsidRPr="00D22569">
        <w:rPr>
          <w:sz w:val="28"/>
          <w:lang w:val="en-US"/>
        </w:rPr>
        <w:t>Introduction</w:t>
      </w:r>
    </w:p>
    <w:p w14:paraId="0E12BA48" w14:textId="34A2B335" w:rsidR="00331709" w:rsidRPr="00836647" w:rsidRDefault="00A96DBF" w:rsidP="004E73A6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 w:rsidRPr="00836647">
        <w:rPr>
          <w:lang w:val="en-US"/>
        </w:rPr>
        <w:t>In RAN1</w:t>
      </w:r>
      <w:r w:rsidR="00B50CFC">
        <w:rPr>
          <w:lang w:val="en-US"/>
        </w:rPr>
        <w:t>#88</w:t>
      </w:r>
      <w:r w:rsidR="00F41D4B">
        <w:rPr>
          <w:lang w:val="en-US"/>
        </w:rPr>
        <w:t>bis</w:t>
      </w:r>
      <w:r w:rsidR="00331709" w:rsidRPr="00836647">
        <w:rPr>
          <w:lang w:val="en-US"/>
        </w:rPr>
        <w:t>, the following agreement</w:t>
      </w:r>
      <w:r w:rsidR="003F12F4">
        <w:rPr>
          <w:lang w:val="en-US"/>
        </w:rPr>
        <w:t>s</w:t>
      </w:r>
      <w:r w:rsidR="00331709" w:rsidRPr="00836647">
        <w:rPr>
          <w:lang w:val="en-US"/>
        </w:rPr>
        <w:t xml:space="preserve"> </w:t>
      </w:r>
      <w:r w:rsidR="003F12F4">
        <w:rPr>
          <w:lang w:val="en-US"/>
        </w:rPr>
        <w:t>were</w:t>
      </w:r>
      <w:r w:rsidR="00331709" w:rsidRPr="00836647">
        <w:rPr>
          <w:lang w:val="en-US"/>
        </w:rPr>
        <w:t xml:space="preserve"> made</w:t>
      </w:r>
      <w:r w:rsidR="00661535" w:rsidRPr="00836647">
        <w:rPr>
          <w:lang w:val="en-US"/>
        </w:rPr>
        <w:t xml:space="preserve"> </w:t>
      </w:r>
      <w:r w:rsidR="00661535" w:rsidRPr="00836647">
        <w:rPr>
          <w:lang w:val="en-US"/>
        </w:rPr>
        <w:fldChar w:fldCharType="begin"/>
      </w:r>
      <w:r w:rsidR="00661535" w:rsidRPr="00836647">
        <w:rPr>
          <w:lang w:val="en-US"/>
        </w:rPr>
        <w:instrText xml:space="preserve"> REF _Ref458561466 \r \h </w:instrText>
      </w:r>
      <w:r w:rsidR="004E73A6">
        <w:rPr>
          <w:lang w:val="en-US"/>
        </w:rPr>
        <w:instrText xml:space="preserve"> \* MERGEFORMAT </w:instrText>
      </w:r>
      <w:r w:rsidR="00661535" w:rsidRPr="00836647">
        <w:rPr>
          <w:lang w:val="en-US"/>
        </w:rPr>
      </w:r>
      <w:r w:rsidR="00661535" w:rsidRPr="00836647">
        <w:rPr>
          <w:lang w:val="en-US"/>
        </w:rPr>
        <w:fldChar w:fldCharType="separate"/>
      </w:r>
      <w:r w:rsidR="00661535" w:rsidRPr="00836647">
        <w:rPr>
          <w:lang w:val="en-US"/>
        </w:rPr>
        <w:t>[1]</w:t>
      </w:r>
      <w:r w:rsidR="00661535" w:rsidRPr="00836647">
        <w:rPr>
          <w:lang w:val="en-US"/>
        </w:rPr>
        <w:fldChar w:fldCharType="end"/>
      </w:r>
      <w:r w:rsidR="00331709" w:rsidRPr="00836647">
        <w:rPr>
          <w:lang w:val="en-US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27EB" w:rsidRPr="00836647" w14:paraId="7A9C3D11" w14:textId="77777777" w:rsidTr="007627EB">
        <w:tc>
          <w:tcPr>
            <w:tcW w:w="9855" w:type="dxa"/>
          </w:tcPr>
          <w:p w14:paraId="22C0D969" w14:textId="77777777" w:rsidR="00F41D4B" w:rsidRPr="00481738" w:rsidRDefault="00F41D4B" w:rsidP="00F41D4B">
            <w:pPr>
              <w:rPr>
                <w:rFonts w:eastAsia="MS Mincho"/>
                <w:iCs/>
                <w:lang w:eastAsia="ja-JP"/>
              </w:rPr>
            </w:pPr>
            <w:r w:rsidRPr="00481738">
              <w:rPr>
                <w:rFonts w:eastAsia="MS Mincho"/>
                <w:iCs/>
                <w:highlight w:val="green"/>
                <w:lang w:eastAsia="ja-JP"/>
              </w:rPr>
              <w:t>Agreements</w:t>
            </w:r>
            <w:r w:rsidRPr="00481738">
              <w:rPr>
                <w:rFonts w:eastAsia="MS Mincho"/>
                <w:iCs/>
                <w:lang w:eastAsia="ja-JP"/>
              </w:rPr>
              <w:t>:</w:t>
            </w:r>
          </w:p>
          <w:p w14:paraId="5B615A93" w14:textId="77777777" w:rsidR="00F41D4B" w:rsidRPr="00E24202" w:rsidRDefault="00F41D4B" w:rsidP="00F41D4B">
            <w:pPr>
              <w:numPr>
                <w:ilvl w:val="0"/>
                <w:numId w:val="3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24202">
              <w:rPr>
                <w:rFonts w:eastAsia="MS Mincho"/>
                <w:iCs/>
                <w:lang w:val="en-US" w:eastAsia="ja-JP"/>
              </w:rPr>
              <w:t>Codebook based transmission for UL is supported at least by following signaling in UL grant:</w:t>
            </w:r>
          </w:p>
          <w:p w14:paraId="40DC938B" w14:textId="77777777" w:rsidR="00F41D4B" w:rsidRPr="00E24202" w:rsidRDefault="00F41D4B" w:rsidP="00F41D4B">
            <w:pPr>
              <w:numPr>
                <w:ilvl w:val="1"/>
                <w:numId w:val="3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24202">
              <w:rPr>
                <w:rFonts w:eastAsia="MS Mincho"/>
                <w:iCs/>
                <w:lang w:val="en-US" w:eastAsia="ja-JP"/>
              </w:rPr>
              <w:t xml:space="preserve">SRI+TPMI+TRI, where </w:t>
            </w:r>
          </w:p>
          <w:p w14:paraId="691502AD" w14:textId="77777777" w:rsidR="00F41D4B" w:rsidRPr="00E24202" w:rsidRDefault="00F41D4B" w:rsidP="00F41D4B">
            <w:pPr>
              <w:numPr>
                <w:ilvl w:val="2"/>
                <w:numId w:val="3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24202">
              <w:rPr>
                <w:rFonts w:eastAsia="MS Mincho"/>
                <w:iCs/>
                <w:lang w:val="en-US" w:eastAsia="ja-JP"/>
              </w:rPr>
              <w:t>The TPMI is used to indicate preferred precoder over the SRS ports in the selected SRS resource by the SRI.</w:t>
            </w:r>
          </w:p>
          <w:p w14:paraId="6614961D" w14:textId="77777777" w:rsidR="00F41D4B" w:rsidRPr="00E24202" w:rsidRDefault="00F41D4B" w:rsidP="00F41D4B">
            <w:pPr>
              <w:numPr>
                <w:ilvl w:val="2"/>
                <w:numId w:val="3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24202">
              <w:rPr>
                <w:rFonts w:eastAsia="MS Mincho"/>
                <w:iCs/>
                <w:lang w:val="en-US" w:eastAsia="ja-JP"/>
              </w:rPr>
              <w:t>No SRI when a single SRS resource is configured</w:t>
            </w:r>
          </w:p>
          <w:p w14:paraId="3ECFCC9F" w14:textId="77777777" w:rsidR="00F41D4B" w:rsidRPr="00E24202" w:rsidRDefault="00F41D4B" w:rsidP="00F41D4B">
            <w:pPr>
              <w:numPr>
                <w:ilvl w:val="3"/>
                <w:numId w:val="3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24202">
              <w:rPr>
                <w:rFonts w:eastAsia="MS Mincho"/>
                <w:iCs/>
                <w:lang w:val="en-US" w:eastAsia="ja-JP"/>
              </w:rPr>
              <w:t>The TPMI is used to indicate preferred precoder over the SRS ports in the configured single SRS resource.</w:t>
            </w:r>
          </w:p>
          <w:p w14:paraId="44E9D3CA" w14:textId="77777777" w:rsidR="00F41D4B" w:rsidRPr="00E24202" w:rsidRDefault="00F41D4B" w:rsidP="00F41D4B">
            <w:pPr>
              <w:numPr>
                <w:ilvl w:val="1"/>
                <w:numId w:val="3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24202">
              <w:rPr>
                <w:rFonts w:eastAsia="MS Mincho"/>
                <w:iCs/>
                <w:lang w:val="en-US" w:eastAsia="ja-JP"/>
              </w:rPr>
              <w:t xml:space="preserve">Support indication on selection of multiple SRS resources </w:t>
            </w:r>
          </w:p>
          <w:p w14:paraId="596ED907" w14:textId="77777777" w:rsidR="00F41D4B" w:rsidRPr="00E24202" w:rsidRDefault="00F41D4B" w:rsidP="00F41D4B">
            <w:pPr>
              <w:numPr>
                <w:ilvl w:val="2"/>
                <w:numId w:val="3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24202">
              <w:rPr>
                <w:rFonts w:eastAsia="MS Mincho"/>
                <w:iCs/>
                <w:lang w:val="en-US" w:eastAsia="ja-JP"/>
              </w:rPr>
              <w:t>FFS details</w:t>
            </w:r>
          </w:p>
          <w:p w14:paraId="3B0980D4" w14:textId="77777777" w:rsidR="00F41D4B" w:rsidRPr="0074580D" w:rsidRDefault="00F41D4B" w:rsidP="00F41D4B">
            <w:pPr>
              <w:rPr>
                <w:rFonts w:eastAsia="MS Mincho"/>
                <w:iCs/>
                <w:lang w:eastAsia="ja-JP"/>
              </w:rPr>
            </w:pPr>
            <w:r w:rsidRPr="0074580D">
              <w:rPr>
                <w:rFonts w:eastAsia="MS Mincho"/>
                <w:iCs/>
                <w:highlight w:val="green"/>
                <w:lang w:eastAsia="ja-JP"/>
              </w:rPr>
              <w:t>Agreements</w:t>
            </w:r>
            <w:r w:rsidRPr="0074580D">
              <w:rPr>
                <w:rFonts w:eastAsia="MS Mincho"/>
                <w:iCs/>
                <w:lang w:eastAsia="ja-JP"/>
              </w:rPr>
              <w:t>:</w:t>
            </w:r>
          </w:p>
          <w:p w14:paraId="76A014E3" w14:textId="77777777" w:rsidR="00F41D4B" w:rsidRPr="0074580D" w:rsidRDefault="00F41D4B" w:rsidP="00F41D4B">
            <w:pPr>
              <w:numPr>
                <w:ilvl w:val="0"/>
                <w:numId w:val="3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4580D">
              <w:rPr>
                <w:rFonts w:eastAsia="MS Mincho"/>
                <w:iCs/>
                <w:lang w:val="en-US" w:eastAsia="ja-JP"/>
              </w:rPr>
              <w:t xml:space="preserve">For codebook based transmission for CP-OFDM based UL, when a UE is configured with UL frequency selective precoding and if subband TPMI signaling is supported, support one of the following alternatives: </w:t>
            </w:r>
          </w:p>
          <w:p w14:paraId="764E3A6E" w14:textId="77777777" w:rsidR="00F41D4B" w:rsidRPr="0074580D" w:rsidRDefault="00F41D4B" w:rsidP="00F41D4B">
            <w:pPr>
              <w:numPr>
                <w:ilvl w:val="1"/>
                <w:numId w:val="3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4580D">
              <w:rPr>
                <w:rFonts w:eastAsia="MS Mincho"/>
                <w:iCs/>
                <w:lang w:val="en-US" w:eastAsia="ja-JP"/>
              </w:rPr>
              <w:t xml:space="preserve">Alt 1:Subband TPMIs are signaled via DCI to the UE only for allocated PRBs for a given PUSCH transmission </w:t>
            </w:r>
          </w:p>
          <w:p w14:paraId="32247271" w14:textId="77777777" w:rsidR="00F41D4B" w:rsidRPr="0074580D" w:rsidRDefault="00F41D4B" w:rsidP="00F41D4B">
            <w:pPr>
              <w:numPr>
                <w:ilvl w:val="1"/>
                <w:numId w:val="3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4580D">
              <w:rPr>
                <w:rFonts w:eastAsia="MS Mincho"/>
                <w:iCs/>
                <w:lang w:val="en-US" w:eastAsia="ja-JP"/>
              </w:rPr>
              <w:t>Alt 2:Subband TPMIs are signaled via DCI to the UE for all PRBs in UL, regardless of the actual RA for a given PUSCH transmission</w:t>
            </w:r>
          </w:p>
          <w:p w14:paraId="3B4722DB" w14:textId="77777777" w:rsidR="00F41D4B" w:rsidRPr="0074580D" w:rsidRDefault="00F41D4B" w:rsidP="00F41D4B">
            <w:pPr>
              <w:numPr>
                <w:ilvl w:val="1"/>
                <w:numId w:val="3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4580D">
              <w:rPr>
                <w:rFonts w:eastAsia="MS Mincho"/>
                <w:iCs/>
                <w:lang w:val="en-US" w:eastAsia="ja-JP"/>
              </w:rPr>
              <w:t>Other alternatives are not precluded</w:t>
            </w:r>
          </w:p>
          <w:p w14:paraId="3311022D" w14:textId="77777777" w:rsidR="00F41D4B" w:rsidRPr="0074580D" w:rsidRDefault="00F41D4B" w:rsidP="00F41D4B">
            <w:pPr>
              <w:numPr>
                <w:ilvl w:val="1"/>
                <w:numId w:val="3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4580D">
              <w:rPr>
                <w:rFonts w:eastAsia="MS Mincho"/>
                <w:iCs/>
                <w:lang w:val="en-US" w:eastAsia="ja-JP"/>
              </w:rPr>
              <w:t>Note: Subband TPMI may correspond to W2 if dual-stage codebook is supported</w:t>
            </w:r>
          </w:p>
          <w:p w14:paraId="2E8D514A" w14:textId="77777777" w:rsidR="00F41D4B" w:rsidRPr="0074580D" w:rsidRDefault="00F41D4B" w:rsidP="00F41D4B">
            <w:pPr>
              <w:numPr>
                <w:ilvl w:val="1"/>
                <w:numId w:val="3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4580D">
              <w:rPr>
                <w:rFonts w:eastAsia="MS Mincho"/>
                <w:iCs/>
                <w:lang w:val="en-US" w:eastAsia="ja-JP"/>
              </w:rPr>
              <w:t>FFS whether or not wideband TPMI is always signaled along with subband TPMI</w:t>
            </w:r>
          </w:p>
          <w:p w14:paraId="24054E5E" w14:textId="7C7BF851" w:rsidR="003F12F4" w:rsidRPr="00F41D4B" w:rsidRDefault="003F12F4" w:rsidP="00BE51A6">
            <w:pPr>
              <w:snapToGrid w:val="0"/>
              <w:spacing w:after="0"/>
              <w:ind w:left="720"/>
              <w:rPr>
                <w:rFonts w:eastAsia="MS Mincho"/>
                <w:lang w:val="en-US" w:eastAsia="ja-JP"/>
              </w:rPr>
            </w:pPr>
          </w:p>
        </w:tc>
      </w:tr>
    </w:tbl>
    <w:p w14:paraId="5BA94966" w14:textId="78FF71F1" w:rsidR="009962F0" w:rsidRDefault="009962F0" w:rsidP="004E73A6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>
        <w:rPr>
          <w:lang w:val="en-US"/>
        </w:rPr>
        <w:t xml:space="preserve">Based on the submitted contributions in </w:t>
      </w:r>
      <w:r w:rsidR="00F41D4B">
        <w:rPr>
          <w:lang w:val="en-US"/>
        </w:rPr>
        <w:t>RAN1#89</w:t>
      </w:r>
      <w:r w:rsidR="00CC4AFE">
        <w:rPr>
          <w:lang w:val="en-US"/>
        </w:rPr>
        <w:t xml:space="preserve"> for this agenda item</w:t>
      </w:r>
      <w:r>
        <w:rPr>
          <w:lang w:val="en-US"/>
        </w:rPr>
        <w:t xml:space="preserve">, the following issues are identified and summarized in the following sections.   </w:t>
      </w:r>
    </w:p>
    <w:p w14:paraId="1FF5C8B3" w14:textId="38AA39F3" w:rsidR="00101862" w:rsidRDefault="00BE51A6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UL codebook structure</w:t>
      </w:r>
    </w:p>
    <w:p w14:paraId="785F90F8" w14:textId="43A038D4" w:rsidR="00B5165A" w:rsidRPr="00B5165A" w:rsidRDefault="00B5165A" w:rsidP="00772461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 w:rsidRPr="00B5165A">
        <w:rPr>
          <w:lang w:val="en-US"/>
        </w:rPr>
        <w:t>Number of APs for frequency selective precoding</w:t>
      </w:r>
    </w:p>
    <w:p w14:paraId="1D03C4DF" w14:textId="59A8A5D9" w:rsidR="00101862" w:rsidRDefault="006445C0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DL control signaling</w:t>
      </w:r>
    </w:p>
    <w:p w14:paraId="3E57E836" w14:textId="77777777" w:rsidR="00F25A52" w:rsidRPr="00836647" w:rsidRDefault="00F25A52" w:rsidP="00BD1A91">
      <w:pPr>
        <w:pStyle w:val="maintext"/>
        <w:snapToGrid w:val="0"/>
        <w:spacing w:before="0" w:after="120" w:line="240" w:lineRule="auto"/>
        <w:ind w:firstLineChars="0" w:firstLine="0"/>
        <w:rPr>
          <w:lang w:val="en-US"/>
        </w:rPr>
      </w:pPr>
    </w:p>
    <w:p w14:paraId="41D0954F" w14:textId="12210A0A" w:rsidR="003E633B" w:rsidRPr="00D22569" w:rsidRDefault="00BE51A6" w:rsidP="00BD1A91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lang w:val="en-US"/>
        </w:rPr>
        <w:t>UL codebook structure</w:t>
      </w:r>
      <w:r>
        <w:rPr>
          <w:sz w:val="28"/>
          <w:lang w:val="en-US"/>
        </w:rPr>
        <w:t xml:space="preserve"> </w:t>
      </w:r>
    </w:p>
    <w:p w14:paraId="6C7B642D" w14:textId="2598C5E9" w:rsidR="004E73A6" w:rsidRDefault="00BE51A6" w:rsidP="00BD1A91">
      <w:pPr>
        <w:pStyle w:val="maintext"/>
        <w:snapToGrid w:val="0"/>
        <w:spacing w:before="0" w:after="120" w:line="240" w:lineRule="auto"/>
        <w:ind w:firstLineChars="0" w:firstLine="450"/>
      </w:pPr>
      <w:r>
        <w:rPr>
          <w:lang w:val="en-US"/>
        </w:rPr>
        <w:t>There two options for the UL codebook structure:</w:t>
      </w:r>
    </w:p>
    <w:p w14:paraId="0388DB7D" w14:textId="49EDD05C" w:rsidR="004E73A6" w:rsidRDefault="00BE51A6" w:rsidP="00BD1A91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>Single-stage codebook:</w:t>
      </w:r>
      <w:r w:rsidR="006326D2">
        <w:t xml:space="preserve"> </w:t>
      </w:r>
      <w:r>
        <w:t>Qualcomm, Ericsson, Nokia(</w:t>
      </w:r>
      <w:r w:rsidR="00F41D4B">
        <w:t>wideband transmission</w:t>
      </w:r>
      <w:r>
        <w:t>), Intel</w:t>
      </w:r>
    </w:p>
    <w:p w14:paraId="7F02A1AE" w14:textId="5C782187" w:rsidR="00183027" w:rsidRDefault="00BE51A6" w:rsidP="00214609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>Two-stage codebook:</w:t>
      </w:r>
      <w:r w:rsidRPr="00BE51A6">
        <w:t xml:space="preserve"> </w:t>
      </w:r>
      <w:r w:rsidR="00F41D4B">
        <w:t>LG, Samsung, Nokia(frequency selective transmission</w:t>
      </w:r>
      <w:r w:rsidRPr="00BE51A6">
        <w:t>)</w:t>
      </w:r>
    </w:p>
    <w:p w14:paraId="0F33F3A3" w14:textId="77777777" w:rsidR="00B5165A" w:rsidRDefault="00B5165A" w:rsidP="00B5165A">
      <w:pPr>
        <w:pStyle w:val="maintext"/>
        <w:snapToGrid w:val="0"/>
        <w:spacing w:before="0" w:after="120" w:line="240" w:lineRule="auto"/>
        <w:ind w:left="720" w:firstLineChars="0" w:firstLine="0"/>
      </w:pPr>
    </w:p>
    <w:p w14:paraId="377E5069" w14:textId="77777777" w:rsidR="00B5165A" w:rsidRPr="00B5165A" w:rsidRDefault="00B5165A" w:rsidP="00B5165A">
      <w:pPr>
        <w:pStyle w:val="Heading1"/>
        <w:snapToGrid w:val="0"/>
        <w:spacing w:before="0" w:after="120" w:line="240" w:lineRule="auto"/>
        <w:rPr>
          <w:lang w:val="en-US"/>
        </w:rPr>
      </w:pPr>
      <w:r w:rsidRPr="00B5165A">
        <w:rPr>
          <w:lang w:val="en-US"/>
        </w:rPr>
        <w:t>Number of APs for frequency selective precoding</w:t>
      </w:r>
    </w:p>
    <w:p w14:paraId="03DFA11E" w14:textId="77777777" w:rsidR="00B5165A" w:rsidRDefault="00B5165A" w:rsidP="00B5165A">
      <w:pPr>
        <w:pStyle w:val="maintext"/>
        <w:snapToGrid w:val="0"/>
        <w:spacing w:before="0" w:after="120" w:line="240" w:lineRule="auto"/>
        <w:ind w:firstLineChars="0" w:firstLine="450"/>
      </w:pPr>
      <w:r>
        <w:rPr>
          <w:lang w:val="en-US"/>
        </w:rPr>
        <w:t>For the number of APs X where the frequency selective precoding can be applied, the following options</w:t>
      </w:r>
      <w:r>
        <w:t xml:space="preserve">. </w:t>
      </w:r>
    </w:p>
    <w:p w14:paraId="3534AEA0" w14:textId="2945A25E" w:rsidR="00B5165A" w:rsidRDefault="00B5165A" w:rsidP="00B5165A">
      <w:pPr>
        <w:pStyle w:val="maintext"/>
        <w:numPr>
          <w:ilvl w:val="0"/>
          <w:numId w:val="27"/>
        </w:numPr>
        <w:snapToGrid w:val="0"/>
        <w:spacing w:before="0" w:after="120" w:line="240" w:lineRule="auto"/>
        <w:ind w:firstLineChars="0"/>
      </w:pPr>
      <w:r>
        <w:t xml:space="preserve">X=2: Huawei </w:t>
      </w:r>
    </w:p>
    <w:p w14:paraId="411C08D7" w14:textId="77777777" w:rsidR="00B5165A" w:rsidRDefault="00B5165A" w:rsidP="00B5165A">
      <w:pPr>
        <w:pStyle w:val="maintext"/>
        <w:numPr>
          <w:ilvl w:val="0"/>
          <w:numId w:val="27"/>
        </w:numPr>
        <w:snapToGrid w:val="0"/>
        <w:spacing w:before="0" w:after="120" w:line="240" w:lineRule="auto"/>
        <w:ind w:firstLineChars="0"/>
      </w:pPr>
      <w:r>
        <w:lastRenderedPageBreak/>
        <w:t>X&gt;4: Qualcomm, Nokia, MTK,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CATT</w:t>
      </w:r>
    </w:p>
    <w:p w14:paraId="4379ECCD" w14:textId="6F72B90D" w:rsidR="00B5165A" w:rsidRDefault="00B5165A" w:rsidP="00B5165A">
      <w:pPr>
        <w:pStyle w:val="maintext"/>
        <w:snapToGrid w:val="0"/>
        <w:spacing w:before="0" w:after="120" w:line="240" w:lineRule="auto"/>
        <w:ind w:firstLineChars="0" w:firstLine="450"/>
      </w:pPr>
      <w:r w:rsidRPr="00E67A2B">
        <w:rPr>
          <w:lang w:val="en-US"/>
        </w:rPr>
        <w:t xml:space="preserve">There is also another </w:t>
      </w:r>
      <w:r>
        <w:rPr>
          <w:lang w:val="en-US"/>
        </w:rPr>
        <w:t>proposal</w:t>
      </w:r>
      <w:r w:rsidRPr="00E67A2B">
        <w:rPr>
          <w:lang w:val="en-US"/>
        </w:rPr>
        <w:t xml:space="preserve"> from Huawei that whether to use frequency-selective precoding is a configuration, and the limitation of X ports in the specification is unnecessary.</w:t>
      </w:r>
    </w:p>
    <w:p w14:paraId="53709DA7" w14:textId="58861C36" w:rsidR="00843FD3" w:rsidRPr="00843FD3" w:rsidRDefault="00843FD3" w:rsidP="00BD1A91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</w:p>
    <w:p w14:paraId="6101D287" w14:textId="05B4438E" w:rsidR="000A6CD0" w:rsidRPr="00746894" w:rsidRDefault="006445C0" w:rsidP="00BD1A91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>DL Control Signaling</w:t>
      </w:r>
    </w:p>
    <w:p w14:paraId="1DF675F6" w14:textId="5CE1DB6A" w:rsidR="000A6CD0" w:rsidRDefault="006445C0" w:rsidP="00BD1A91">
      <w:pPr>
        <w:pStyle w:val="2222"/>
        <w:snapToGrid w:val="0"/>
        <w:spacing w:after="120" w:line="240" w:lineRule="auto"/>
        <w:ind w:firstLineChars="0" w:firstLine="450"/>
      </w:pPr>
      <w:r>
        <w:rPr>
          <w:lang w:val="en-US" w:eastAsia="ko-KR"/>
        </w:rPr>
        <w:t>In terms of the DL subband TPMI indication, there are the following options:</w:t>
      </w:r>
    </w:p>
    <w:p w14:paraId="78C8D5AE" w14:textId="77777777" w:rsidR="008A016D" w:rsidRPr="00F41D4B" w:rsidRDefault="00391277" w:rsidP="00F41D4B">
      <w:pPr>
        <w:pStyle w:val="2222"/>
        <w:numPr>
          <w:ilvl w:val="0"/>
          <w:numId w:val="28"/>
        </w:numPr>
        <w:snapToGrid w:val="0"/>
        <w:spacing w:after="120"/>
        <w:ind w:firstLine="400"/>
        <w:rPr>
          <w:lang w:val="en-US"/>
        </w:rPr>
      </w:pPr>
      <w:r w:rsidRPr="00F41D4B">
        <w:rPr>
          <w:lang w:val="en-US"/>
        </w:rPr>
        <w:t xml:space="preserve">Couple TPMI &amp; RA: CATT, Ericsson </w:t>
      </w:r>
    </w:p>
    <w:p w14:paraId="4BBA7264" w14:textId="77777777" w:rsidR="008A016D" w:rsidRPr="00F41D4B" w:rsidRDefault="00391277" w:rsidP="00F41D4B">
      <w:pPr>
        <w:pStyle w:val="2222"/>
        <w:numPr>
          <w:ilvl w:val="0"/>
          <w:numId w:val="28"/>
        </w:numPr>
        <w:snapToGrid w:val="0"/>
        <w:spacing w:after="120"/>
        <w:ind w:firstLine="400"/>
        <w:rPr>
          <w:lang w:val="en-US"/>
        </w:rPr>
      </w:pPr>
      <w:r w:rsidRPr="00F41D4B">
        <w:rPr>
          <w:lang w:val="en-US"/>
        </w:rPr>
        <w:t>Decouple TPMI &amp; RA: Intel</w:t>
      </w:r>
    </w:p>
    <w:p w14:paraId="4AC33BAC" w14:textId="77777777" w:rsidR="008A016D" w:rsidRPr="00F41D4B" w:rsidRDefault="00391277" w:rsidP="00F41D4B">
      <w:pPr>
        <w:pStyle w:val="2222"/>
        <w:numPr>
          <w:ilvl w:val="0"/>
          <w:numId w:val="28"/>
        </w:numPr>
        <w:snapToGrid w:val="0"/>
        <w:spacing w:after="120"/>
        <w:ind w:firstLine="400"/>
        <w:rPr>
          <w:lang w:val="en-US"/>
        </w:rPr>
      </w:pPr>
      <w:r w:rsidRPr="00F41D4B">
        <w:rPr>
          <w:lang w:val="en-US"/>
        </w:rPr>
        <w:t>Wide-band and mid-band indication: IDC</w:t>
      </w:r>
    </w:p>
    <w:p w14:paraId="3B2A2F3C" w14:textId="77777777" w:rsidR="00444274" w:rsidRDefault="00444274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lang w:val="en-US"/>
        </w:rPr>
      </w:pPr>
    </w:p>
    <w:p w14:paraId="1C105D96" w14:textId="3B4C2EA0" w:rsidR="00B03FE3" w:rsidRDefault="00B03FE3" w:rsidP="00B03FE3">
      <w:pPr>
        <w:pStyle w:val="Heading1"/>
        <w:rPr>
          <w:lang w:val="en-US"/>
        </w:rPr>
      </w:pPr>
      <w:r>
        <w:rPr>
          <w:lang w:val="en-US"/>
        </w:rPr>
        <w:t>List of Current WF</w:t>
      </w:r>
    </w:p>
    <w:p w14:paraId="099A9DB6" w14:textId="19C80B77" w:rsidR="00B03FE3" w:rsidRDefault="00B03FE3" w:rsidP="00B03FE3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 w:rsidRPr="00B03FE3">
        <w:rPr>
          <w:lang w:val="en-US" w:eastAsia="ko-KR"/>
        </w:rPr>
        <w:t>T</w:t>
      </w:r>
      <w:r w:rsidRPr="00B03FE3">
        <w:rPr>
          <w:rFonts w:hint="eastAsia"/>
          <w:lang w:val="en-US" w:eastAsia="ko-KR"/>
        </w:rPr>
        <w:t xml:space="preserve">he </w:t>
      </w:r>
      <w:r w:rsidRPr="00B03FE3">
        <w:rPr>
          <w:lang w:val="en-US" w:eastAsia="ko-KR"/>
        </w:rPr>
        <w:t>following related WFs are listed below:</w:t>
      </w:r>
    </w:p>
    <w:p w14:paraId="6B2C1B06" w14:textId="55F4D952" w:rsidR="00CE6A85" w:rsidRDefault="00CE6A85" w:rsidP="00B03FE3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 w:rsidRPr="00CE6A85">
        <w:rPr>
          <w:b/>
          <w:lang w:val="en-US" w:eastAsia="ko-KR"/>
        </w:rPr>
        <w:t xml:space="preserve">WF on UL codebook design principle </w:t>
      </w:r>
      <w:r w:rsidRPr="00CE6A85">
        <w:rPr>
          <w:lang w:eastAsia="ko-KR"/>
        </w:rPr>
        <w:t xml:space="preserve"> </w:t>
      </w:r>
      <w:r>
        <w:rPr>
          <w:lang w:eastAsia="ko-KR"/>
        </w:rPr>
        <w:tab/>
      </w:r>
      <w:r>
        <w:rPr>
          <w:lang w:eastAsia="ko-KR"/>
        </w:rPr>
        <w:tab/>
      </w:r>
      <w:r w:rsidRPr="00CE6A85">
        <w:rPr>
          <w:b/>
          <w:lang w:val="en-US" w:eastAsia="ko-KR"/>
        </w:rPr>
        <w:t>LG</w:t>
      </w:r>
    </w:p>
    <w:p w14:paraId="73C93160" w14:textId="77777777" w:rsidR="008A016D" w:rsidRPr="00CE6A85" w:rsidRDefault="00391277" w:rsidP="00CE6A85">
      <w:pPr>
        <w:pStyle w:val="2222"/>
        <w:numPr>
          <w:ilvl w:val="0"/>
          <w:numId w:val="41"/>
        </w:numPr>
        <w:snapToGrid w:val="0"/>
        <w:spacing w:after="120"/>
        <w:ind w:firstLine="400"/>
        <w:rPr>
          <w:lang w:val="en-US" w:eastAsia="ko-KR"/>
        </w:rPr>
      </w:pPr>
      <w:r w:rsidRPr="00CE6A85">
        <w:rPr>
          <w:lang w:val="en-US" w:eastAsia="ko-KR"/>
        </w:rPr>
        <w:t xml:space="preserve">UL codebook is designed by assuming a single panel. </w:t>
      </w:r>
    </w:p>
    <w:p w14:paraId="285DFB37" w14:textId="77777777" w:rsidR="00CE6A85" w:rsidRDefault="00391277" w:rsidP="00F412DB">
      <w:pPr>
        <w:pStyle w:val="2222"/>
        <w:numPr>
          <w:ilvl w:val="1"/>
          <w:numId w:val="41"/>
        </w:numPr>
        <w:snapToGrid w:val="0"/>
        <w:spacing w:after="120" w:line="240" w:lineRule="auto"/>
        <w:ind w:firstLineChars="0" w:firstLine="450"/>
        <w:rPr>
          <w:lang w:val="en-US" w:eastAsia="ko-KR"/>
        </w:rPr>
      </w:pPr>
      <w:r w:rsidRPr="00CE6A85">
        <w:rPr>
          <w:lang w:val="en-US" w:eastAsia="ko-KR"/>
        </w:rPr>
        <w:t xml:space="preserve">Codebook details are FFS </w:t>
      </w:r>
    </w:p>
    <w:p w14:paraId="41E09405" w14:textId="387B349D" w:rsidR="00CE6A85" w:rsidRPr="00CE6A85" w:rsidRDefault="00CE6A85" w:rsidP="00F412DB">
      <w:pPr>
        <w:pStyle w:val="2222"/>
        <w:numPr>
          <w:ilvl w:val="1"/>
          <w:numId w:val="41"/>
        </w:numPr>
        <w:snapToGrid w:val="0"/>
        <w:spacing w:after="120" w:line="240" w:lineRule="auto"/>
        <w:ind w:firstLineChars="0" w:firstLine="450"/>
        <w:rPr>
          <w:lang w:val="en-US" w:eastAsia="ko-KR"/>
        </w:rPr>
      </w:pPr>
      <w:r w:rsidRPr="00CE6A85">
        <w:rPr>
          <w:lang w:val="en-US" w:eastAsia="ko-KR"/>
        </w:rPr>
        <w:t>Existing LTE codebooks should be considered as baseline</w:t>
      </w:r>
    </w:p>
    <w:p w14:paraId="699E3763" w14:textId="77777777" w:rsidR="00CE6A85" w:rsidRDefault="00CE6A85" w:rsidP="00CE6A85">
      <w:pPr>
        <w:pStyle w:val="2222"/>
        <w:snapToGrid w:val="0"/>
        <w:spacing w:after="120" w:line="240" w:lineRule="auto"/>
        <w:ind w:left="1890" w:firstLineChars="0" w:firstLine="0"/>
        <w:rPr>
          <w:lang w:val="en-US" w:eastAsia="ko-KR"/>
        </w:rPr>
      </w:pPr>
    </w:p>
    <w:p w14:paraId="740EEB8B" w14:textId="053A527A" w:rsidR="00A73586" w:rsidRPr="00A73586" w:rsidRDefault="00A73586" w:rsidP="00A73586">
      <w:pPr>
        <w:pStyle w:val="2222"/>
        <w:snapToGrid w:val="0"/>
        <w:spacing w:after="120" w:line="240" w:lineRule="auto"/>
        <w:ind w:leftChars="245" w:left="490" w:firstLineChars="0" w:firstLine="0"/>
        <w:rPr>
          <w:b/>
          <w:lang w:val="en-US" w:eastAsia="ko-KR"/>
        </w:rPr>
      </w:pPr>
      <w:r w:rsidRPr="00A73586">
        <w:rPr>
          <w:b/>
          <w:lang w:eastAsia="ko-KR"/>
        </w:rPr>
        <w:t>WF on UL Codebook Structure</w:t>
      </w:r>
      <w:r w:rsidRPr="00A73586">
        <w:rPr>
          <w:b/>
          <w:lang w:eastAsia="ko-KR"/>
        </w:rPr>
        <w:tab/>
      </w:r>
      <w:r w:rsidRPr="00A73586">
        <w:rPr>
          <w:b/>
          <w:lang w:eastAsia="ko-KR"/>
        </w:rPr>
        <w:tab/>
      </w:r>
      <w:r w:rsidRPr="00A73586">
        <w:rPr>
          <w:b/>
          <w:lang w:eastAsia="ko-KR"/>
        </w:rPr>
        <w:tab/>
        <w:t>Nokia, CATT</w:t>
      </w:r>
    </w:p>
    <w:p w14:paraId="5940E25A" w14:textId="77777777" w:rsidR="00686710" w:rsidRPr="00A73586" w:rsidRDefault="00A73586" w:rsidP="00A73586">
      <w:pPr>
        <w:pStyle w:val="2222"/>
        <w:numPr>
          <w:ilvl w:val="0"/>
          <w:numId w:val="47"/>
        </w:numPr>
        <w:snapToGrid w:val="0"/>
        <w:spacing w:after="120"/>
        <w:ind w:leftChars="145" w:left="290" w:firstLine="400"/>
        <w:rPr>
          <w:lang w:val="en-US" w:eastAsia="ko-KR"/>
        </w:rPr>
      </w:pPr>
      <w:r w:rsidRPr="00A73586">
        <w:rPr>
          <w:lang w:val="en-US" w:eastAsia="ko-KR"/>
        </w:rPr>
        <w:t>UL single-stage or dual-stage codebook support is a UE capability.</w:t>
      </w:r>
    </w:p>
    <w:p w14:paraId="293875B5" w14:textId="77777777" w:rsidR="00686710" w:rsidRPr="00A73586" w:rsidRDefault="00A73586" w:rsidP="00A73586">
      <w:pPr>
        <w:pStyle w:val="2222"/>
        <w:numPr>
          <w:ilvl w:val="0"/>
          <w:numId w:val="47"/>
        </w:numPr>
        <w:snapToGrid w:val="0"/>
        <w:spacing w:after="120"/>
        <w:ind w:leftChars="145" w:left="290" w:firstLine="400"/>
        <w:rPr>
          <w:lang w:val="en-US" w:eastAsia="ko-KR"/>
        </w:rPr>
      </w:pPr>
      <w:r w:rsidRPr="00A73586">
        <w:rPr>
          <w:lang w:val="en-US" w:eastAsia="ko-KR"/>
        </w:rPr>
        <w:t>If single-stage codebook is supported, the codebook selection is based on gNB wideband and/or subband indication.</w:t>
      </w:r>
    </w:p>
    <w:p w14:paraId="76086084" w14:textId="77777777" w:rsidR="00686710" w:rsidRPr="00A73586" w:rsidRDefault="00A73586" w:rsidP="00A73586">
      <w:pPr>
        <w:pStyle w:val="2222"/>
        <w:numPr>
          <w:ilvl w:val="0"/>
          <w:numId w:val="47"/>
        </w:numPr>
        <w:snapToGrid w:val="0"/>
        <w:spacing w:after="120"/>
        <w:ind w:leftChars="145" w:left="290" w:firstLine="400"/>
        <w:rPr>
          <w:lang w:val="en-US" w:eastAsia="ko-KR"/>
        </w:rPr>
      </w:pPr>
      <w:r w:rsidRPr="00A73586">
        <w:rPr>
          <w:lang w:val="en-US" w:eastAsia="ko-KR"/>
        </w:rPr>
        <w:t>If dual-stage codebook is supported, the codebook structure is based on W=W1*W2 structure</w:t>
      </w:r>
    </w:p>
    <w:p w14:paraId="3A6B97E6" w14:textId="77777777" w:rsidR="00686710" w:rsidRPr="00A73586" w:rsidRDefault="00A73586" w:rsidP="00A73586">
      <w:pPr>
        <w:pStyle w:val="2222"/>
        <w:numPr>
          <w:ilvl w:val="1"/>
          <w:numId w:val="47"/>
        </w:numPr>
        <w:snapToGrid w:val="0"/>
        <w:spacing w:after="120"/>
        <w:ind w:leftChars="145" w:left="290" w:firstLine="400"/>
        <w:rPr>
          <w:lang w:val="en-US" w:eastAsia="ko-KR"/>
        </w:rPr>
      </w:pPr>
      <w:r w:rsidRPr="00A73586">
        <w:rPr>
          <w:lang w:val="en-US" w:eastAsia="ko-KR"/>
        </w:rPr>
        <w:t>At least the selection of W1 is based on wideband indication from gNB.</w:t>
      </w:r>
    </w:p>
    <w:p w14:paraId="4CAF146B" w14:textId="77777777" w:rsidR="00686710" w:rsidRPr="00A73586" w:rsidRDefault="00A73586" w:rsidP="00A73586">
      <w:pPr>
        <w:pStyle w:val="2222"/>
        <w:numPr>
          <w:ilvl w:val="2"/>
          <w:numId w:val="47"/>
        </w:numPr>
        <w:snapToGrid w:val="0"/>
        <w:spacing w:after="120"/>
        <w:ind w:leftChars="145" w:left="290" w:firstLine="400"/>
        <w:rPr>
          <w:lang w:val="en-US" w:eastAsia="ko-KR"/>
        </w:rPr>
      </w:pPr>
      <w:r w:rsidRPr="00A73586">
        <w:rPr>
          <w:lang w:val="en-US" w:eastAsia="ko-KR"/>
        </w:rPr>
        <w:t>FFS partial-band indication of W1.</w:t>
      </w:r>
    </w:p>
    <w:p w14:paraId="73AF19BF" w14:textId="77777777" w:rsidR="00686710" w:rsidRPr="00A73586" w:rsidRDefault="00A73586" w:rsidP="00A73586">
      <w:pPr>
        <w:pStyle w:val="2222"/>
        <w:numPr>
          <w:ilvl w:val="1"/>
          <w:numId w:val="47"/>
        </w:numPr>
        <w:snapToGrid w:val="0"/>
        <w:spacing w:after="120"/>
        <w:ind w:leftChars="145" w:left="290" w:firstLine="400"/>
        <w:rPr>
          <w:lang w:val="en-US" w:eastAsia="ko-KR"/>
        </w:rPr>
      </w:pPr>
      <w:r w:rsidRPr="00A73586">
        <w:rPr>
          <w:lang w:val="en-US" w:eastAsia="ko-KR"/>
        </w:rPr>
        <w:t>The selection of W2 can be based on wideband feedback or subband feedback.</w:t>
      </w:r>
    </w:p>
    <w:p w14:paraId="6887FCC5" w14:textId="77777777" w:rsidR="00A73586" w:rsidRDefault="00A73586" w:rsidP="00A73586">
      <w:pPr>
        <w:pStyle w:val="2222"/>
        <w:snapToGrid w:val="0"/>
        <w:spacing w:after="120" w:line="240" w:lineRule="auto"/>
        <w:ind w:leftChars="145" w:left="290" w:firstLineChars="0" w:firstLine="0"/>
        <w:rPr>
          <w:lang w:val="en-US" w:eastAsia="ko-KR"/>
        </w:rPr>
      </w:pPr>
    </w:p>
    <w:p w14:paraId="741EF7A8" w14:textId="3DD52794" w:rsidR="002D0F5C" w:rsidRPr="002D0F5C" w:rsidRDefault="002D0F5C" w:rsidP="002D0F5C">
      <w:pPr>
        <w:pStyle w:val="2222"/>
        <w:snapToGrid w:val="0"/>
        <w:spacing w:after="120"/>
        <w:ind w:leftChars="145" w:left="290" w:firstLine="400"/>
        <w:rPr>
          <w:b/>
          <w:lang w:val="en-US" w:eastAsia="ko-KR"/>
        </w:rPr>
      </w:pPr>
      <w:r w:rsidRPr="002D0F5C">
        <w:rPr>
          <w:b/>
          <w:lang w:eastAsia="ko-KR"/>
        </w:rPr>
        <w:t xml:space="preserve">NR UL MIMO </w:t>
      </w:r>
      <w:proofErr w:type="spellStart"/>
      <w:r w:rsidRPr="002D0F5C">
        <w:rPr>
          <w:b/>
          <w:lang w:eastAsia="ko-KR"/>
        </w:rPr>
        <w:t>Signaling</w:t>
      </w:r>
      <w:proofErr w:type="spellEnd"/>
      <w:r w:rsidRPr="002D0F5C">
        <w:rPr>
          <w:b/>
          <w:lang w:eastAsia="ko-KR"/>
        </w:rPr>
        <w:t xml:space="preserve"> Mechanism</w:t>
      </w:r>
      <w:r>
        <w:rPr>
          <w:b/>
          <w:lang w:eastAsia="ko-KR"/>
        </w:rPr>
        <w:tab/>
      </w:r>
      <w:r w:rsidRPr="002D0F5C">
        <w:rPr>
          <w:b/>
          <w:lang w:val="en-US" w:eastAsia="ko-KR"/>
        </w:rPr>
        <w:t>Ericsson, Nokia, Alcatel-Lucent Shanghai Bell, Qualcomm, CATT, ZTE</w:t>
      </w:r>
    </w:p>
    <w:p w14:paraId="4A522A29" w14:textId="77777777" w:rsidR="00000000" w:rsidRPr="002D0F5C" w:rsidRDefault="002D0F5C" w:rsidP="002D0F5C">
      <w:pPr>
        <w:pStyle w:val="2222"/>
        <w:numPr>
          <w:ilvl w:val="0"/>
          <w:numId w:val="48"/>
        </w:numPr>
        <w:snapToGrid w:val="0"/>
        <w:spacing w:after="120"/>
        <w:ind w:leftChars="145" w:left="290" w:firstLine="400"/>
        <w:rPr>
          <w:lang w:val="en-US" w:eastAsia="ko-KR"/>
        </w:rPr>
      </w:pPr>
      <w:r w:rsidRPr="002D0F5C">
        <w:rPr>
          <w:lang w:val="en-US" w:eastAsia="ko-KR"/>
        </w:rPr>
        <w:t>TPMI, SRI, and TRI are carried in single stage DCI</w:t>
      </w:r>
    </w:p>
    <w:p w14:paraId="4D284707" w14:textId="77777777" w:rsidR="00000000" w:rsidRPr="002D0F5C" w:rsidRDefault="002D0F5C" w:rsidP="002D0F5C">
      <w:pPr>
        <w:pStyle w:val="2222"/>
        <w:numPr>
          <w:ilvl w:val="0"/>
          <w:numId w:val="48"/>
        </w:numPr>
        <w:snapToGrid w:val="0"/>
        <w:spacing w:after="120"/>
        <w:ind w:leftChars="145" w:left="290" w:firstLine="400"/>
        <w:rPr>
          <w:lang w:val="en-US" w:eastAsia="ko-KR"/>
        </w:rPr>
      </w:pPr>
      <w:r w:rsidRPr="002D0F5C">
        <w:rPr>
          <w:lang w:val="en-US" w:eastAsia="ko-KR"/>
        </w:rPr>
        <w:t>Study further the maximum size of TPMI, SRI, and TRI and their combinations</w:t>
      </w:r>
    </w:p>
    <w:p w14:paraId="1D39B31C" w14:textId="77777777" w:rsidR="00000000" w:rsidRPr="002D0F5C" w:rsidRDefault="002D0F5C" w:rsidP="002D0F5C">
      <w:pPr>
        <w:pStyle w:val="2222"/>
        <w:numPr>
          <w:ilvl w:val="1"/>
          <w:numId w:val="48"/>
        </w:numPr>
        <w:snapToGrid w:val="0"/>
        <w:spacing w:after="120"/>
        <w:ind w:leftChars="145" w:left="290" w:firstLine="400"/>
        <w:rPr>
          <w:lang w:val="en-US" w:eastAsia="ko-KR"/>
        </w:rPr>
      </w:pPr>
      <w:r w:rsidRPr="002D0F5C">
        <w:rPr>
          <w:lang w:val="en-US" w:eastAsia="ko-KR"/>
        </w:rPr>
        <w:t>Note: ~10 bits can be used as an initial estimate</w:t>
      </w:r>
    </w:p>
    <w:p w14:paraId="1A392391" w14:textId="3CC8D2A2" w:rsidR="002D0F5C" w:rsidRPr="002D0F5C" w:rsidRDefault="002D0F5C" w:rsidP="00A73586">
      <w:pPr>
        <w:pStyle w:val="2222"/>
        <w:snapToGrid w:val="0"/>
        <w:spacing w:after="120" w:line="240" w:lineRule="auto"/>
        <w:ind w:leftChars="145" w:left="290" w:firstLineChars="0" w:firstLine="0"/>
        <w:rPr>
          <w:rFonts w:hint="eastAsia"/>
          <w:lang w:val="en-US" w:eastAsia="ko-KR"/>
        </w:rPr>
      </w:pPr>
    </w:p>
    <w:p w14:paraId="0EA01810" w14:textId="77777777" w:rsidR="00747D55" w:rsidRPr="00747D55" w:rsidRDefault="00747D55" w:rsidP="00747D55">
      <w:pPr>
        <w:pStyle w:val="2222"/>
        <w:snapToGrid w:val="0"/>
        <w:spacing w:after="120"/>
        <w:ind w:firstLine="400"/>
        <w:rPr>
          <w:b/>
          <w:lang w:val="en-US" w:eastAsia="ko-KR"/>
        </w:rPr>
      </w:pPr>
      <w:r w:rsidRPr="00747D55">
        <w:rPr>
          <w:b/>
          <w:lang w:eastAsia="ko-KR"/>
        </w:rPr>
        <w:t>WF on Frequency-Selective Precoding in UL Transmission</w:t>
      </w:r>
      <w:r w:rsidRPr="00747D55">
        <w:rPr>
          <w:b/>
          <w:lang w:eastAsia="ko-KR"/>
        </w:rPr>
        <w:tab/>
      </w:r>
      <w:r w:rsidRPr="00747D55">
        <w:rPr>
          <w:b/>
          <w:lang w:val="en-US" w:eastAsia="ko-KR"/>
        </w:rPr>
        <w:t>Qualcomm, Nokia, ASB, CATT, Ericsson, MediaTek</w:t>
      </w:r>
    </w:p>
    <w:p w14:paraId="29FF038F" w14:textId="77777777" w:rsidR="00DF5648" w:rsidRPr="00747D55" w:rsidRDefault="00A73586" w:rsidP="00747D55">
      <w:pPr>
        <w:pStyle w:val="2222"/>
        <w:numPr>
          <w:ilvl w:val="0"/>
          <w:numId w:val="45"/>
        </w:numPr>
        <w:snapToGrid w:val="0"/>
        <w:spacing w:after="120"/>
        <w:ind w:firstLine="400"/>
        <w:rPr>
          <w:lang w:val="en-US" w:eastAsia="ko-KR"/>
        </w:rPr>
      </w:pPr>
      <w:r w:rsidRPr="00747D55">
        <w:rPr>
          <w:lang w:eastAsia="ko-KR"/>
        </w:rPr>
        <w:t>For both Scheme A and B, frequency selective precoding is not supported when the number of transmission ports is less than or equal to 4.</w:t>
      </w:r>
    </w:p>
    <w:p w14:paraId="3E61CFF7" w14:textId="77777777" w:rsidR="00747D55" w:rsidRPr="00747D55" w:rsidRDefault="00747D55" w:rsidP="00747D55">
      <w:pPr>
        <w:pStyle w:val="2222"/>
        <w:snapToGrid w:val="0"/>
        <w:spacing w:after="120"/>
        <w:ind w:left="1120" w:firstLineChars="0" w:firstLine="0"/>
        <w:rPr>
          <w:lang w:val="en-US" w:eastAsia="ko-KR"/>
        </w:rPr>
      </w:pPr>
    </w:p>
    <w:p w14:paraId="048E9081" w14:textId="5EEEC15B" w:rsidR="00747D55" w:rsidRPr="00747D55" w:rsidRDefault="00747D55" w:rsidP="00747D55">
      <w:pPr>
        <w:pStyle w:val="2222"/>
        <w:snapToGrid w:val="0"/>
        <w:spacing w:after="120" w:line="240" w:lineRule="auto"/>
        <w:ind w:firstLineChars="0" w:firstLine="450"/>
        <w:rPr>
          <w:b/>
          <w:lang w:eastAsia="ko-KR"/>
        </w:rPr>
      </w:pPr>
      <w:r w:rsidRPr="00747D55">
        <w:rPr>
          <w:b/>
          <w:lang w:eastAsia="ko-KR"/>
        </w:rPr>
        <w:t xml:space="preserve">WF on frequency-selective precoding in UL transmission </w:t>
      </w:r>
      <w:r>
        <w:rPr>
          <w:b/>
          <w:lang w:eastAsia="ko-KR"/>
        </w:rPr>
        <w:tab/>
      </w:r>
      <w:r w:rsidRPr="00747D55">
        <w:rPr>
          <w:b/>
          <w:lang w:eastAsia="ko-KR"/>
        </w:rPr>
        <w:t>Huawei</w:t>
      </w:r>
    </w:p>
    <w:p w14:paraId="70E12AD9" w14:textId="77777777" w:rsidR="00DF5648" w:rsidRPr="00747D55" w:rsidRDefault="00A73586" w:rsidP="00747D55">
      <w:pPr>
        <w:pStyle w:val="2222"/>
        <w:numPr>
          <w:ilvl w:val="0"/>
          <w:numId w:val="46"/>
        </w:numPr>
        <w:snapToGrid w:val="0"/>
        <w:spacing w:after="120"/>
        <w:ind w:firstLine="400"/>
        <w:rPr>
          <w:lang w:val="en-US" w:eastAsia="ko-KR"/>
        </w:rPr>
      </w:pPr>
      <w:r w:rsidRPr="00747D55">
        <w:rPr>
          <w:iCs/>
          <w:lang w:val="en-US" w:eastAsia="ko-KR"/>
        </w:rPr>
        <w:t>For UL transmissions:</w:t>
      </w:r>
    </w:p>
    <w:p w14:paraId="0935B821" w14:textId="77777777" w:rsidR="00DF5648" w:rsidRPr="00747D55" w:rsidRDefault="00A73586" w:rsidP="00747D55">
      <w:pPr>
        <w:pStyle w:val="2222"/>
        <w:numPr>
          <w:ilvl w:val="1"/>
          <w:numId w:val="46"/>
        </w:numPr>
        <w:snapToGrid w:val="0"/>
        <w:spacing w:after="120"/>
        <w:ind w:firstLine="400"/>
        <w:rPr>
          <w:lang w:val="en-US" w:eastAsia="ko-KR"/>
        </w:rPr>
      </w:pPr>
      <w:r w:rsidRPr="00747D55">
        <w:rPr>
          <w:iCs/>
          <w:lang w:eastAsia="ko-KR"/>
        </w:rPr>
        <w:t>Frequency selective precoding for CP-OFDM can be configured by gNB without the limitation of X and Y ports</w:t>
      </w:r>
    </w:p>
    <w:p w14:paraId="7105867F" w14:textId="77777777" w:rsidR="00747D55" w:rsidRPr="00747D55" w:rsidRDefault="00747D55" w:rsidP="00747D55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</w:p>
    <w:p w14:paraId="732A15A2" w14:textId="0E8062B1" w:rsidR="00B03FE3" w:rsidRPr="00B03FE3" w:rsidRDefault="00B03FE3" w:rsidP="00F37446">
      <w:pPr>
        <w:pStyle w:val="2222"/>
        <w:snapToGrid w:val="0"/>
        <w:spacing w:after="120" w:line="240" w:lineRule="auto"/>
        <w:ind w:firstLineChars="0" w:firstLine="450"/>
        <w:rPr>
          <w:b/>
          <w:lang w:val="en-US" w:eastAsia="ko-KR"/>
        </w:rPr>
      </w:pPr>
      <w:r w:rsidRPr="00B03FE3">
        <w:rPr>
          <w:b/>
          <w:lang w:val="en-US" w:eastAsia="ko-KR"/>
        </w:rPr>
        <w:t>WF on codebook ba</w:t>
      </w:r>
      <w:r w:rsidR="00F41D4B">
        <w:rPr>
          <w:b/>
          <w:lang w:val="en-US" w:eastAsia="ko-KR"/>
        </w:rPr>
        <w:t>sed UL transmission</w:t>
      </w:r>
      <w:r>
        <w:rPr>
          <w:b/>
          <w:lang w:val="en-US" w:eastAsia="ko-KR"/>
        </w:rPr>
        <w:tab/>
      </w:r>
      <w:r w:rsidR="00F41D4B">
        <w:rPr>
          <w:b/>
          <w:lang w:val="en-US" w:eastAsia="ko-KR"/>
        </w:rPr>
        <w:tab/>
        <w:t>Huawei</w:t>
      </w:r>
    </w:p>
    <w:p w14:paraId="00F63E95" w14:textId="77777777" w:rsidR="008A016D" w:rsidRPr="00F41D4B" w:rsidRDefault="00391277" w:rsidP="00F41D4B">
      <w:pPr>
        <w:pStyle w:val="2222"/>
        <w:numPr>
          <w:ilvl w:val="0"/>
          <w:numId w:val="40"/>
        </w:numPr>
        <w:snapToGrid w:val="0"/>
        <w:spacing w:after="120"/>
        <w:ind w:firstLine="400"/>
        <w:rPr>
          <w:lang w:val="en-US" w:eastAsia="ko-KR"/>
        </w:rPr>
      </w:pPr>
      <w:r w:rsidRPr="00F41D4B">
        <w:rPr>
          <w:lang w:val="en-US" w:eastAsia="ko-KR"/>
        </w:rPr>
        <w:t>For UL frequency selective precoding, NR supports subband TPMI indication to the UE via DCI for the allocated PRBs only</w:t>
      </w:r>
    </w:p>
    <w:p w14:paraId="01CB9C12" w14:textId="77777777" w:rsidR="008A016D" w:rsidRPr="00F41D4B" w:rsidRDefault="00391277" w:rsidP="00F41D4B">
      <w:pPr>
        <w:pStyle w:val="2222"/>
        <w:numPr>
          <w:ilvl w:val="1"/>
          <w:numId w:val="40"/>
        </w:numPr>
        <w:snapToGrid w:val="0"/>
        <w:spacing w:after="120"/>
        <w:ind w:firstLine="400"/>
        <w:rPr>
          <w:lang w:val="en-US" w:eastAsia="ko-KR"/>
        </w:rPr>
      </w:pPr>
      <w:r w:rsidRPr="00F41D4B">
        <w:rPr>
          <w:lang w:val="en-US" w:eastAsia="ko-KR"/>
        </w:rPr>
        <w:t>Subband TPMIs are signaled in the second stage DCI if two-stage-DCI is supported</w:t>
      </w:r>
    </w:p>
    <w:p w14:paraId="7B2F0C05" w14:textId="77777777" w:rsidR="008A016D" w:rsidRPr="00F41D4B" w:rsidRDefault="00391277" w:rsidP="00F41D4B">
      <w:pPr>
        <w:pStyle w:val="2222"/>
        <w:numPr>
          <w:ilvl w:val="0"/>
          <w:numId w:val="40"/>
        </w:numPr>
        <w:snapToGrid w:val="0"/>
        <w:spacing w:after="120"/>
        <w:ind w:firstLine="400"/>
        <w:rPr>
          <w:lang w:val="en-US" w:eastAsia="ko-KR"/>
        </w:rPr>
      </w:pPr>
      <w:r w:rsidRPr="00F41D4B">
        <w:rPr>
          <w:lang w:val="en-US" w:eastAsia="ko-KR"/>
        </w:rPr>
        <w:t>Support at least two-stage codebook in NR for codebook based UL-MIMO</w:t>
      </w:r>
    </w:p>
    <w:p w14:paraId="56ED0AF8" w14:textId="77777777" w:rsidR="008A016D" w:rsidRPr="00F41D4B" w:rsidRDefault="00391277" w:rsidP="00F41D4B">
      <w:pPr>
        <w:pStyle w:val="2222"/>
        <w:numPr>
          <w:ilvl w:val="0"/>
          <w:numId w:val="40"/>
        </w:numPr>
        <w:snapToGrid w:val="0"/>
        <w:spacing w:after="120"/>
        <w:ind w:firstLine="400"/>
        <w:rPr>
          <w:lang w:val="en-US" w:eastAsia="ko-KR"/>
        </w:rPr>
      </w:pPr>
      <w:r w:rsidRPr="00F41D4B">
        <w:rPr>
          <w:lang w:val="en-US" w:eastAsia="ko-KR"/>
        </w:rPr>
        <w:t xml:space="preserve">On top of </w:t>
      </w:r>
      <w:r w:rsidRPr="00F41D4B">
        <w:rPr>
          <w:b/>
          <w:bCs/>
          <w:i/>
          <w:iCs/>
          <w:lang w:val="en-US" w:eastAsia="ko-KR"/>
        </w:rPr>
        <w:t>indication of multiple SRS resources selection</w:t>
      </w:r>
      <w:r w:rsidRPr="00F41D4B">
        <w:rPr>
          <w:lang w:val="en-US" w:eastAsia="ko-KR"/>
        </w:rPr>
        <w:t>, support signaling to indicate TPMI across the selected multiple SRS resources in the UL grant for PUSCH precoder determination</w:t>
      </w:r>
    </w:p>
    <w:p w14:paraId="54691654" w14:textId="1D5F3D20" w:rsidR="00B03FE3" w:rsidRDefault="00B03FE3" w:rsidP="00B03FE3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</w:p>
    <w:p w14:paraId="5DB9AF0E" w14:textId="33D37A13" w:rsidR="00CE6A85" w:rsidRDefault="00CE6A85" w:rsidP="00CE6A85">
      <w:pPr>
        <w:pStyle w:val="Heading1"/>
        <w:tabs>
          <w:tab w:val="num" w:pos="0"/>
        </w:tabs>
        <w:ind w:left="799" w:hanging="799"/>
        <w:rPr>
          <w:lang w:val="en-US"/>
        </w:rPr>
      </w:pPr>
      <w:r w:rsidRPr="00CE6A85">
        <w:rPr>
          <w:rFonts w:hint="eastAsia"/>
          <w:lang w:val="en-US"/>
        </w:rPr>
        <w:t>P</w:t>
      </w:r>
      <w:r w:rsidR="00747D55">
        <w:rPr>
          <w:lang w:val="en-US"/>
        </w:rPr>
        <w:t>roposal</w:t>
      </w:r>
    </w:p>
    <w:p w14:paraId="4364340D" w14:textId="477C10B3" w:rsidR="00CE6A85" w:rsidRDefault="00747D55" w:rsidP="00CE6A85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>After reviewing the contributions and the WF, we make the following proposals</w:t>
      </w:r>
      <w:r w:rsidR="00CE6A85">
        <w:rPr>
          <w:lang w:val="en-US" w:eastAsia="ko-KR"/>
        </w:rPr>
        <w:t>:</w:t>
      </w:r>
    </w:p>
    <w:p w14:paraId="7D998C30" w14:textId="6B6B9D35" w:rsidR="00747D55" w:rsidRPr="00747D55" w:rsidRDefault="00747D55" w:rsidP="00CE6A85">
      <w:pPr>
        <w:pStyle w:val="2222"/>
        <w:snapToGrid w:val="0"/>
        <w:spacing w:after="120" w:line="240" w:lineRule="auto"/>
        <w:ind w:firstLineChars="0" w:firstLine="450"/>
        <w:rPr>
          <w:b/>
          <w:lang w:val="en-US" w:eastAsia="ko-KR"/>
        </w:rPr>
      </w:pPr>
      <w:r w:rsidRPr="00747D55">
        <w:rPr>
          <w:b/>
          <w:lang w:val="en-US" w:eastAsia="ko-KR"/>
        </w:rPr>
        <w:t>Proposal:</w:t>
      </w:r>
    </w:p>
    <w:p w14:paraId="69F2A140" w14:textId="77777777" w:rsidR="00CE6A85" w:rsidRPr="00747D55" w:rsidRDefault="00CE6A85" w:rsidP="00CE6A85">
      <w:pPr>
        <w:pStyle w:val="2222"/>
        <w:numPr>
          <w:ilvl w:val="0"/>
          <w:numId w:val="43"/>
        </w:numPr>
        <w:snapToGrid w:val="0"/>
        <w:spacing w:after="120" w:line="240" w:lineRule="auto"/>
        <w:ind w:firstLineChars="0"/>
        <w:rPr>
          <w:b/>
          <w:lang w:val="en-US" w:eastAsia="ko-KR"/>
        </w:rPr>
      </w:pPr>
      <w:r w:rsidRPr="00747D55">
        <w:rPr>
          <w:rFonts w:eastAsia="宋体"/>
          <w:b/>
          <w:lang w:val="en-US" w:eastAsia="zh-CN"/>
        </w:rPr>
        <w:t>UL codebook is designed by assuming a single panel</w:t>
      </w:r>
    </w:p>
    <w:p w14:paraId="1F6107B8" w14:textId="399E461A" w:rsidR="00B5165A" w:rsidRPr="00747D55" w:rsidRDefault="00B5165A" w:rsidP="00CE6A85">
      <w:pPr>
        <w:pStyle w:val="2222"/>
        <w:numPr>
          <w:ilvl w:val="0"/>
          <w:numId w:val="43"/>
        </w:numPr>
        <w:snapToGrid w:val="0"/>
        <w:spacing w:after="120" w:line="240" w:lineRule="auto"/>
        <w:ind w:firstLineChars="0"/>
        <w:rPr>
          <w:b/>
          <w:lang w:val="en-US" w:eastAsia="ko-KR"/>
        </w:rPr>
      </w:pPr>
      <w:r w:rsidRPr="00747D55">
        <w:rPr>
          <w:rFonts w:eastAsia="宋体"/>
          <w:b/>
          <w:lang w:val="en-US" w:eastAsia="zh-CN"/>
        </w:rPr>
        <w:t>For CP-OFDM, single stage codebook is used at least when number of transmission port is 2</w:t>
      </w:r>
    </w:p>
    <w:p w14:paraId="66A17949" w14:textId="183B58A2" w:rsidR="00831731" w:rsidRPr="00831731" w:rsidRDefault="00CE6A85" w:rsidP="007A4573">
      <w:pPr>
        <w:pStyle w:val="2222"/>
        <w:numPr>
          <w:ilvl w:val="1"/>
          <w:numId w:val="43"/>
        </w:numPr>
        <w:snapToGrid w:val="0"/>
        <w:spacing w:after="120" w:line="240" w:lineRule="auto"/>
        <w:ind w:firstLineChars="0"/>
        <w:rPr>
          <w:b/>
          <w:lang w:val="en-US" w:eastAsia="ko-KR"/>
        </w:rPr>
      </w:pPr>
      <w:r w:rsidRPr="00831731">
        <w:rPr>
          <w:rFonts w:eastAsia="宋体"/>
          <w:b/>
          <w:lang w:val="en-US" w:eastAsia="zh-CN"/>
        </w:rPr>
        <w:t xml:space="preserve">LTE </w:t>
      </w:r>
      <w:r w:rsidR="00B5165A" w:rsidRPr="00831731">
        <w:rPr>
          <w:rFonts w:eastAsia="宋体"/>
          <w:b/>
          <w:lang w:val="en-US" w:eastAsia="zh-CN"/>
        </w:rPr>
        <w:t xml:space="preserve">Rel-8 </w:t>
      </w:r>
      <w:r w:rsidRPr="00831731">
        <w:rPr>
          <w:rFonts w:eastAsia="宋体"/>
          <w:b/>
          <w:lang w:val="en-US" w:eastAsia="zh-CN"/>
        </w:rPr>
        <w:t xml:space="preserve">DL codebook </w:t>
      </w:r>
      <w:r w:rsidR="00B5165A" w:rsidRPr="00831731">
        <w:rPr>
          <w:rFonts w:eastAsia="宋体"/>
          <w:b/>
          <w:lang w:val="en-US" w:eastAsia="zh-CN"/>
        </w:rPr>
        <w:t>is the baseline</w:t>
      </w:r>
    </w:p>
    <w:p w14:paraId="30F4C989" w14:textId="77777777" w:rsidR="00747D55" w:rsidRPr="00747D55" w:rsidRDefault="00747D55" w:rsidP="00B5165A">
      <w:pPr>
        <w:pStyle w:val="2222"/>
        <w:numPr>
          <w:ilvl w:val="0"/>
          <w:numId w:val="43"/>
        </w:numPr>
        <w:snapToGrid w:val="0"/>
        <w:spacing w:after="120" w:line="240" w:lineRule="auto"/>
        <w:ind w:firstLineChars="0"/>
        <w:rPr>
          <w:b/>
          <w:lang w:val="en-US" w:eastAsia="ko-KR"/>
        </w:rPr>
      </w:pPr>
      <w:r w:rsidRPr="00747D55">
        <w:rPr>
          <w:rFonts w:eastAsia="宋体"/>
          <w:b/>
          <w:lang w:val="en-US" w:eastAsia="zh-CN"/>
        </w:rPr>
        <w:t>For frequency selective precoding, down-select from the following options:</w:t>
      </w:r>
    </w:p>
    <w:p w14:paraId="23AC1B96" w14:textId="587B7025" w:rsidR="00B5165A" w:rsidRPr="00747D55" w:rsidRDefault="00747D55" w:rsidP="00747D55">
      <w:pPr>
        <w:pStyle w:val="2222"/>
        <w:numPr>
          <w:ilvl w:val="1"/>
          <w:numId w:val="43"/>
        </w:numPr>
        <w:snapToGrid w:val="0"/>
        <w:spacing w:after="120" w:line="240" w:lineRule="auto"/>
        <w:ind w:firstLineChars="0"/>
        <w:rPr>
          <w:b/>
          <w:lang w:val="en-US" w:eastAsia="ko-KR"/>
        </w:rPr>
      </w:pPr>
      <w:r w:rsidRPr="00747D55">
        <w:rPr>
          <w:rFonts w:eastAsia="宋体"/>
          <w:b/>
          <w:lang w:val="en-US" w:eastAsia="zh-CN"/>
        </w:rPr>
        <w:t xml:space="preserve">Option 1: </w:t>
      </w:r>
      <w:r w:rsidR="00B5165A" w:rsidRPr="00747D55">
        <w:rPr>
          <w:rFonts w:eastAsia="宋体"/>
          <w:b/>
          <w:lang w:val="en-US" w:eastAsia="zh-CN"/>
        </w:rPr>
        <w:t xml:space="preserve">Determine the number of transmission port which could support frequency selective precoding </w:t>
      </w:r>
    </w:p>
    <w:p w14:paraId="1A8540AE" w14:textId="7F288982" w:rsidR="00B5165A" w:rsidRPr="00747D55" w:rsidRDefault="00B5165A" w:rsidP="00747D55">
      <w:pPr>
        <w:pStyle w:val="2222"/>
        <w:numPr>
          <w:ilvl w:val="2"/>
          <w:numId w:val="43"/>
        </w:numPr>
        <w:snapToGrid w:val="0"/>
        <w:spacing w:after="120" w:line="240" w:lineRule="auto"/>
        <w:ind w:firstLineChars="0"/>
        <w:rPr>
          <w:b/>
          <w:lang w:val="en-US" w:eastAsia="ko-KR"/>
        </w:rPr>
      </w:pPr>
      <w:r w:rsidRPr="00747D55">
        <w:rPr>
          <w:rFonts w:eastAsia="宋体"/>
          <w:b/>
          <w:lang w:val="en-US" w:eastAsia="zh-CN"/>
        </w:rPr>
        <w:t>System level simulation is encouraged to determine the number of transmission port</w:t>
      </w:r>
    </w:p>
    <w:p w14:paraId="3272DB0C" w14:textId="718EAB24" w:rsidR="00747D55" w:rsidRPr="00831731" w:rsidRDefault="00747D55" w:rsidP="00747D55">
      <w:pPr>
        <w:pStyle w:val="2222"/>
        <w:numPr>
          <w:ilvl w:val="1"/>
          <w:numId w:val="43"/>
        </w:numPr>
        <w:snapToGrid w:val="0"/>
        <w:spacing w:after="120" w:line="240" w:lineRule="auto"/>
        <w:ind w:firstLineChars="0"/>
        <w:rPr>
          <w:b/>
          <w:lang w:val="en-US" w:eastAsia="ko-KR"/>
        </w:rPr>
      </w:pPr>
      <w:r w:rsidRPr="00747D55">
        <w:rPr>
          <w:rFonts w:eastAsia="宋体"/>
          <w:b/>
          <w:lang w:val="en-US" w:eastAsia="zh-CN"/>
        </w:rPr>
        <w:t>Option 2: define the frequency selective precoding regardless the number of transmission port</w:t>
      </w:r>
    </w:p>
    <w:p w14:paraId="726DFB1C" w14:textId="530BE5AA" w:rsidR="00831731" w:rsidRPr="002D0F5C" w:rsidRDefault="00831731" w:rsidP="00831731">
      <w:pPr>
        <w:pStyle w:val="2222"/>
        <w:numPr>
          <w:ilvl w:val="1"/>
          <w:numId w:val="43"/>
        </w:numPr>
        <w:snapToGrid w:val="0"/>
        <w:spacing w:after="120" w:line="240" w:lineRule="auto"/>
        <w:ind w:firstLineChars="0"/>
        <w:rPr>
          <w:b/>
          <w:lang w:val="en-US" w:eastAsia="ko-KR"/>
        </w:rPr>
      </w:pPr>
      <w:r w:rsidRPr="00831731">
        <w:rPr>
          <w:rFonts w:eastAsia="宋体"/>
          <w:b/>
          <w:lang w:val="en-US" w:eastAsia="zh-CN"/>
        </w:rPr>
        <w:t>Determine the codebook for 4 transmission ports after making a decision whether frequency selective precoding can be supported.</w:t>
      </w:r>
    </w:p>
    <w:p w14:paraId="1F54A78B" w14:textId="1B86F1A0" w:rsidR="00391277" w:rsidRPr="002D0F5C" w:rsidRDefault="002D0F5C" w:rsidP="00FD40E2">
      <w:pPr>
        <w:pStyle w:val="2222"/>
        <w:numPr>
          <w:ilvl w:val="1"/>
          <w:numId w:val="43"/>
        </w:numPr>
        <w:snapToGrid w:val="0"/>
        <w:spacing w:after="120" w:line="240" w:lineRule="auto"/>
        <w:ind w:firstLineChars="0"/>
        <w:rPr>
          <w:b/>
          <w:lang w:val="en-US" w:eastAsia="ko-KR"/>
        </w:rPr>
      </w:pPr>
      <w:r>
        <w:rPr>
          <w:rFonts w:eastAsia="宋体"/>
          <w:b/>
          <w:lang w:val="en-US" w:eastAsia="zh-CN"/>
        </w:rPr>
        <w:t>I</w:t>
      </w:r>
      <w:r w:rsidR="00B5165A" w:rsidRPr="00747D55">
        <w:rPr>
          <w:rFonts w:eastAsia="宋体"/>
          <w:b/>
          <w:lang w:val="en-US" w:eastAsia="zh-CN"/>
        </w:rPr>
        <w:t xml:space="preserve">f </w:t>
      </w:r>
      <w:r w:rsidR="00747D55" w:rsidRPr="00747D55">
        <w:rPr>
          <w:rFonts w:eastAsia="宋体"/>
          <w:b/>
          <w:lang w:val="en-US" w:eastAsia="zh-CN"/>
        </w:rPr>
        <w:t xml:space="preserve">option 2 is agreed or </w:t>
      </w:r>
      <w:r w:rsidR="00B5165A" w:rsidRPr="00747D55">
        <w:rPr>
          <w:rFonts w:eastAsia="宋体"/>
          <w:b/>
          <w:lang w:val="en-US" w:eastAsia="zh-CN"/>
        </w:rPr>
        <w:t>the number of transmission port supporting frequency selective precoding is equal to or smaller than the maximum number of SRS antenna port</w:t>
      </w:r>
      <w:r w:rsidR="00391277" w:rsidRPr="00747D55">
        <w:rPr>
          <w:rFonts w:eastAsia="宋体"/>
          <w:b/>
          <w:lang w:val="en-US" w:eastAsia="zh-CN"/>
        </w:rPr>
        <w:t>.</w:t>
      </w:r>
    </w:p>
    <w:p w14:paraId="22F059D9" w14:textId="64DB3E26" w:rsidR="002D0F5C" w:rsidRPr="002D0F5C" w:rsidRDefault="002D0F5C" w:rsidP="002D0F5C">
      <w:pPr>
        <w:pStyle w:val="2222"/>
        <w:numPr>
          <w:ilvl w:val="2"/>
          <w:numId w:val="43"/>
        </w:numPr>
        <w:snapToGrid w:val="0"/>
        <w:spacing w:after="120" w:line="240" w:lineRule="auto"/>
        <w:ind w:firstLineChars="0"/>
        <w:rPr>
          <w:b/>
          <w:lang w:val="en-US" w:eastAsia="ko-KR"/>
        </w:rPr>
      </w:pPr>
      <w:r>
        <w:rPr>
          <w:rFonts w:eastAsia="宋体"/>
          <w:b/>
          <w:lang w:val="en-US" w:eastAsia="zh-CN"/>
        </w:rPr>
        <w:t>Make a decision whether subband TPMI is indicated by single DCI to two stage DCI</w:t>
      </w:r>
    </w:p>
    <w:p w14:paraId="1FF1AAD0" w14:textId="06139791" w:rsidR="002D0F5C" w:rsidRPr="00747D55" w:rsidRDefault="002D0F5C" w:rsidP="002D0F5C">
      <w:pPr>
        <w:pStyle w:val="2222"/>
        <w:numPr>
          <w:ilvl w:val="2"/>
          <w:numId w:val="43"/>
        </w:numPr>
        <w:snapToGrid w:val="0"/>
        <w:spacing w:after="120" w:line="240" w:lineRule="auto"/>
        <w:ind w:firstLineChars="0"/>
        <w:rPr>
          <w:b/>
          <w:lang w:val="en-US" w:eastAsia="ko-KR"/>
        </w:rPr>
      </w:pPr>
      <w:r w:rsidRPr="00747D55">
        <w:rPr>
          <w:rFonts w:eastAsia="宋体"/>
          <w:b/>
          <w:lang w:val="en-US" w:eastAsia="zh-CN"/>
        </w:rPr>
        <w:t>Make a decision</w:t>
      </w:r>
      <w:r>
        <w:rPr>
          <w:rFonts w:eastAsia="宋体"/>
          <w:b/>
          <w:lang w:val="en-US" w:eastAsia="zh-CN"/>
        </w:rPr>
        <w:t xml:space="preserve"> whether couple subband TPMI and resource allocation or not</w:t>
      </w:r>
      <w:bookmarkStart w:id="2" w:name="_GoBack"/>
      <w:bookmarkEnd w:id="2"/>
    </w:p>
    <w:p w14:paraId="73B52512" w14:textId="77777777" w:rsidR="00CE6A85" w:rsidRPr="00F37446" w:rsidRDefault="00CE6A85" w:rsidP="00B03FE3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</w:p>
    <w:p w14:paraId="4EACC1ED" w14:textId="65BED326" w:rsidR="000F762B" w:rsidRPr="00746894" w:rsidRDefault="000F762B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sz w:val="28"/>
          <w:lang w:val="en-US"/>
        </w:rPr>
      </w:pPr>
      <w:r w:rsidRPr="00746894">
        <w:rPr>
          <w:sz w:val="28"/>
          <w:lang w:val="en-US"/>
        </w:rPr>
        <w:t>References</w:t>
      </w:r>
    </w:p>
    <w:p w14:paraId="32535D27" w14:textId="135E39AE" w:rsidR="00D772A3" w:rsidRDefault="00D772A3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bookmarkStart w:id="3" w:name="_Ref458614461"/>
      <w:r w:rsidRPr="000703CC">
        <w:rPr>
          <w:rFonts w:cs="Times New Roman"/>
          <w:szCs w:val="16"/>
          <w:lang w:val="en-US" w:eastAsia="ko-KR"/>
        </w:rPr>
        <w:t>3GPP, RAN1</w:t>
      </w:r>
      <w:r w:rsidR="00843FD3" w:rsidRPr="000703CC">
        <w:rPr>
          <w:rFonts w:cs="Times New Roman"/>
          <w:szCs w:val="16"/>
          <w:lang w:val="en-US" w:eastAsia="ko-KR"/>
        </w:rPr>
        <w:t>#88</w:t>
      </w:r>
      <w:r w:rsidR="00F41D4B">
        <w:rPr>
          <w:rFonts w:cs="Times New Roman"/>
          <w:szCs w:val="16"/>
          <w:lang w:val="en-US" w:eastAsia="ko-KR"/>
        </w:rPr>
        <w:t>bis</w:t>
      </w:r>
      <w:r w:rsidRPr="000703CC">
        <w:rPr>
          <w:rFonts w:cs="Times New Roman"/>
          <w:szCs w:val="16"/>
          <w:lang w:val="en-US" w:eastAsia="ko-KR"/>
        </w:rPr>
        <w:t>, Chairman’s Notes</w:t>
      </w:r>
    </w:p>
    <w:bookmarkEnd w:id="3"/>
    <w:p w14:paraId="782294B9" w14:textId="77777777" w:rsidR="002B3B3B" w:rsidRPr="00BE51A6" w:rsidRDefault="002B3B3B" w:rsidP="00BD1A91">
      <w:pPr>
        <w:pStyle w:val="2222"/>
        <w:snapToGrid w:val="0"/>
        <w:spacing w:after="120" w:line="240" w:lineRule="auto"/>
        <w:ind w:left="357" w:firstLineChars="0" w:firstLine="0"/>
        <w:rPr>
          <w:rFonts w:cs="Times New Roman"/>
          <w:sz w:val="18"/>
          <w:szCs w:val="16"/>
          <w:lang w:eastAsia="ko-KR"/>
        </w:rPr>
      </w:pPr>
    </w:p>
    <w:sectPr w:rsidR="002B3B3B" w:rsidRPr="00BE51A6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2D615" w14:textId="77777777" w:rsidR="00700595" w:rsidRDefault="00700595">
      <w:r>
        <w:separator/>
      </w:r>
    </w:p>
  </w:endnote>
  <w:endnote w:type="continuationSeparator" w:id="0">
    <w:p w14:paraId="355583B7" w14:textId="77777777" w:rsidR="00700595" w:rsidRDefault="00700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800000EF" w:usb1="4000205B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AC218" w14:textId="77777777" w:rsidR="00700595" w:rsidRDefault="00700595">
      <w:r>
        <w:separator/>
      </w:r>
    </w:p>
  </w:footnote>
  <w:footnote w:type="continuationSeparator" w:id="0">
    <w:p w14:paraId="78872635" w14:textId="77777777" w:rsidR="00700595" w:rsidRDefault="007005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4713A"/>
    <w:multiLevelType w:val="hybridMultilevel"/>
    <w:tmpl w:val="36C8297E"/>
    <w:lvl w:ilvl="0" w:tplc="A8FE8C10">
      <w:start w:val="1"/>
      <w:numFmt w:val="bullet"/>
      <w:lvlText w:val="•"/>
      <w:lvlJc w:val="left"/>
      <w:pPr>
        <w:ind w:left="87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" w15:restartNumberingAfterBreak="0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D625A"/>
    <w:multiLevelType w:val="hybridMultilevel"/>
    <w:tmpl w:val="A14A0360"/>
    <w:lvl w:ilvl="0" w:tplc="F8C2E22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1AE629E6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9FFAD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DF38F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FF0E7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D0C2B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AD924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D08AB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B470C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" w15:restartNumberingAfterBreak="0">
    <w:nsid w:val="08A978FA"/>
    <w:multiLevelType w:val="hybridMultilevel"/>
    <w:tmpl w:val="CF1AB172"/>
    <w:lvl w:ilvl="0" w:tplc="D5A80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AE142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E21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8D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AE0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07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9AC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431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6A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0D791779"/>
    <w:multiLevelType w:val="hybridMultilevel"/>
    <w:tmpl w:val="5B902888"/>
    <w:lvl w:ilvl="0" w:tplc="59D2482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D848CE36">
      <w:start w:val="8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94FAB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E58E2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D0F61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AEEF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89B20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E2D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D3480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7" w15:restartNumberingAfterBreak="0">
    <w:nsid w:val="10C047D2"/>
    <w:multiLevelType w:val="hybridMultilevel"/>
    <w:tmpl w:val="E8801CBC"/>
    <w:lvl w:ilvl="0" w:tplc="A03EE3C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8670D54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8BACCE0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34D8AA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CE4CB6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7BCBB8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6122D3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D188E0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8FDA2A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8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20A0911"/>
    <w:multiLevelType w:val="hybridMultilevel"/>
    <w:tmpl w:val="E402C8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7" w15:restartNumberingAfterBreak="0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8" w15:restartNumberingAfterBreak="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131634"/>
    <w:multiLevelType w:val="hybridMultilevel"/>
    <w:tmpl w:val="FD402A82"/>
    <w:lvl w:ilvl="0" w:tplc="349A44C8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3BCA0478">
      <w:start w:val="18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C442A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C7020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8A8C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1CD8F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52E0B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2AA2D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C4986D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0" w15:restartNumberingAfterBreak="0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7B81F53"/>
    <w:multiLevelType w:val="hybridMultilevel"/>
    <w:tmpl w:val="B1220920"/>
    <w:lvl w:ilvl="0" w:tplc="8668C920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C64581C">
      <w:start w:val="18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B89A9F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6062E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A60B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ACAA6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1F346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DBCC9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1B447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2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FD55650"/>
    <w:multiLevelType w:val="hybridMultilevel"/>
    <w:tmpl w:val="10B09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7" w15:restartNumberingAfterBreak="0">
    <w:nsid w:val="5EFB175E"/>
    <w:multiLevelType w:val="hybridMultilevel"/>
    <w:tmpl w:val="2806D29A"/>
    <w:lvl w:ilvl="0" w:tplc="DD52188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DC5E7D26">
      <w:start w:val="8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69EA51A">
      <w:start w:val="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88A49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00E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DE8F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45E84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44FAB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7982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8" w15:restartNumberingAfterBreak="0">
    <w:nsid w:val="63A7480F"/>
    <w:multiLevelType w:val="hybridMultilevel"/>
    <w:tmpl w:val="33C0C3F8"/>
    <w:lvl w:ilvl="0" w:tplc="AD7CF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6A144">
      <w:start w:val="1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005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8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D63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C3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ED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EF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D05BD7"/>
    <w:multiLevelType w:val="hybridMultilevel"/>
    <w:tmpl w:val="26B2E276"/>
    <w:lvl w:ilvl="0" w:tplc="7E60CD7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E945896">
      <w:start w:val="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F91E7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732860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DD605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F82A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A762E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6688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E0C47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0" w15:restartNumberingAfterBreak="0">
    <w:nsid w:val="64705D18"/>
    <w:multiLevelType w:val="hybridMultilevel"/>
    <w:tmpl w:val="3E4AEF98"/>
    <w:lvl w:ilvl="0" w:tplc="5D20F8C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A203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462B6E0">
      <w:start w:val="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3C10A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D020F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5A24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2B82A1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DA187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FEA0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1" w15:restartNumberingAfterBreak="0">
    <w:nsid w:val="67823AC3"/>
    <w:multiLevelType w:val="hybridMultilevel"/>
    <w:tmpl w:val="18608BDE"/>
    <w:lvl w:ilvl="0" w:tplc="639CD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EC1C88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CC112">
      <w:start w:val="1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ACA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BC6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184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30B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EF0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D41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7" w15:restartNumberingAfterBreak="0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8" w15:restartNumberingAfterBreak="0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9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D36B85"/>
    <w:multiLevelType w:val="hybridMultilevel"/>
    <w:tmpl w:val="11EE31D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071B3B"/>
    <w:multiLevelType w:val="hybridMultilevel"/>
    <w:tmpl w:val="BCDA94A6"/>
    <w:lvl w:ilvl="0" w:tplc="44EEC66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371E02CC">
      <w:start w:val="18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CBD89E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9250A5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7003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5B9AB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DAE1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8690A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31EEEC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44" w15:restartNumberingAfterBreak="0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9"/>
  </w:num>
  <w:num w:numId="2">
    <w:abstractNumId w:val="16"/>
  </w:num>
  <w:num w:numId="3">
    <w:abstractNumId w:val="25"/>
  </w:num>
  <w:num w:numId="4">
    <w:abstractNumId w:val="41"/>
  </w:num>
  <w:num w:numId="5">
    <w:abstractNumId w:val="5"/>
  </w:num>
  <w:num w:numId="6">
    <w:abstractNumId w:val="35"/>
  </w:num>
  <w:num w:numId="7">
    <w:abstractNumId w:val="17"/>
  </w:num>
  <w:num w:numId="8">
    <w:abstractNumId w:val="20"/>
  </w:num>
  <w:num w:numId="9">
    <w:abstractNumId w:val="33"/>
  </w:num>
  <w:num w:numId="10">
    <w:abstractNumId w:val="1"/>
  </w:num>
  <w:num w:numId="11">
    <w:abstractNumId w:val="18"/>
  </w:num>
  <w:num w:numId="12">
    <w:abstractNumId w:val="36"/>
  </w:num>
  <w:num w:numId="13">
    <w:abstractNumId w:val="14"/>
  </w:num>
  <w:num w:numId="14">
    <w:abstractNumId w:val="45"/>
  </w:num>
  <w:num w:numId="15">
    <w:abstractNumId w:val="32"/>
  </w:num>
  <w:num w:numId="16">
    <w:abstractNumId w:val="15"/>
  </w:num>
  <w:num w:numId="17">
    <w:abstractNumId w:val="44"/>
  </w:num>
  <w:num w:numId="18">
    <w:abstractNumId w:val="38"/>
  </w:num>
  <w:num w:numId="19">
    <w:abstractNumId w:val="37"/>
  </w:num>
  <w:num w:numId="20">
    <w:abstractNumId w:val="34"/>
  </w:num>
  <w:num w:numId="21">
    <w:abstractNumId w:val="11"/>
  </w:num>
  <w:num w:numId="22">
    <w:abstractNumId w:val="8"/>
  </w:num>
  <w:num w:numId="23">
    <w:abstractNumId w:val="28"/>
  </w:num>
  <w:num w:numId="24">
    <w:abstractNumId w:val="26"/>
  </w:num>
  <w:num w:numId="25">
    <w:abstractNumId w:val="42"/>
  </w:num>
  <w:num w:numId="26">
    <w:abstractNumId w:val="24"/>
  </w:num>
  <w:num w:numId="27">
    <w:abstractNumId w:val="10"/>
  </w:num>
  <w:num w:numId="28">
    <w:abstractNumId w:val="12"/>
  </w:num>
  <w:num w:numId="29">
    <w:abstractNumId w:val="40"/>
  </w:num>
  <w:num w:numId="30">
    <w:abstractNumId w:val="22"/>
  </w:num>
  <w:num w:numId="31">
    <w:abstractNumId w:val="13"/>
  </w:num>
  <w:num w:numId="32">
    <w:abstractNumId w:val="39"/>
  </w:num>
  <w:num w:numId="33">
    <w:abstractNumId w:val="6"/>
  </w:num>
  <w:num w:numId="34">
    <w:abstractNumId w:val="27"/>
  </w:num>
  <w:num w:numId="35">
    <w:abstractNumId w:val="30"/>
  </w:num>
  <w:num w:numId="36">
    <w:abstractNumId w:val="29"/>
  </w:num>
  <w:num w:numId="37">
    <w:abstractNumId w:val="4"/>
  </w:num>
  <w:num w:numId="38">
    <w:abstractNumId w:val="23"/>
  </w:num>
  <w:num w:numId="39">
    <w:abstractNumId w:val="7"/>
  </w:num>
  <w:num w:numId="40">
    <w:abstractNumId w:val="21"/>
  </w:num>
  <w:num w:numId="41">
    <w:abstractNumId w:val="43"/>
  </w:num>
  <w:num w:numId="42">
    <w:abstractNumId w:val="16"/>
  </w:num>
  <w:num w:numId="43">
    <w:abstractNumId w:val="0"/>
  </w:num>
  <w:num w:numId="44">
    <w:abstractNumId w:val="16"/>
  </w:num>
  <w:num w:numId="45">
    <w:abstractNumId w:val="2"/>
  </w:num>
  <w:num w:numId="46">
    <w:abstractNumId w:val="19"/>
  </w:num>
  <w:num w:numId="47">
    <w:abstractNumId w:val="31"/>
  </w:num>
  <w:num w:numId="48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54A2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5B79"/>
    <w:rsid w:val="000375ED"/>
    <w:rsid w:val="00041060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3CC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279"/>
    <w:rsid w:val="00093F97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6CD0"/>
    <w:rsid w:val="000A77A6"/>
    <w:rsid w:val="000B0B99"/>
    <w:rsid w:val="000B25B1"/>
    <w:rsid w:val="000B2A45"/>
    <w:rsid w:val="000B2B68"/>
    <w:rsid w:val="000B4FD7"/>
    <w:rsid w:val="000C0633"/>
    <w:rsid w:val="000C074E"/>
    <w:rsid w:val="000C08EE"/>
    <w:rsid w:val="000C14C1"/>
    <w:rsid w:val="000C2DAC"/>
    <w:rsid w:val="000C3A4B"/>
    <w:rsid w:val="000C650F"/>
    <w:rsid w:val="000C6C4A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862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43A"/>
    <w:rsid w:val="00143869"/>
    <w:rsid w:val="00145AA5"/>
    <w:rsid w:val="00146DE6"/>
    <w:rsid w:val="001471E4"/>
    <w:rsid w:val="00147305"/>
    <w:rsid w:val="001503B7"/>
    <w:rsid w:val="0015445A"/>
    <w:rsid w:val="001554A6"/>
    <w:rsid w:val="00155D79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3027"/>
    <w:rsid w:val="00183CDB"/>
    <w:rsid w:val="00184848"/>
    <w:rsid w:val="001850D6"/>
    <w:rsid w:val="00186FB0"/>
    <w:rsid w:val="001911AC"/>
    <w:rsid w:val="0019161B"/>
    <w:rsid w:val="00192E87"/>
    <w:rsid w:val="0019499E"/>
    <w:rsid w:val="00194F37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00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E6E"/>
    <w:rsid w:val="00294508"/>
    <w:rsid w:val="002958FD"/>
    <w:rsid w:val="00295B0A"/>
    <w:rsid w:val="00296433"/>
    <w:rsid w:val="00296E64"/>
    <w:rsid w:val="0029765F"/>
    <w:rsid w:val="002A0C8F"/>
    <w:rsid w:val="002A1C45"/>
    <w:rsid w:val="002A1E47"/>
    <w:rsid w:val="002A3A3D"/>
    <w:rsid w:val="002A74D6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46A5"/>
    <w:rsid w:val="002D06B4"/>
    <w:rsid w:val="002D0F5C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2F7C19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20AA"/>
    <w:rsid w:val="0038352B"/>
    <w:rsid w:val="0038584A"/>
    <w:rsid w:val="003877AE"/>
    <w:rsid w:val="00390D43"/>
    <w:rsid w:val="00391277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3BD7"/>
    <w:rsid w:val="003A43B7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D1649"/>
    <w:rsid w:val="003D235F"/>
    <w:rsid w:val="003D3265"/>
    <w:rsid w:val="003D35F7"/>
    <w:rsid w:val="003D3E2E"/>
    <w:rsid w:val="003D44EF"/>
    <w:rsid w:val="003D4AF5"/>
    <w:rsid w:val="003D79CD"/>
    <w:rsid w:val="003E079D"/>
    <w:rsid w:val="003E0FEE"/>
    <w:rsid w:val="003E1753"/>
    <w:rsid w:val="003E2779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0E0A"/>
    <w:rsid w:val="00412EC0"/>
    <w:rsid w:val="00416BC4"/>
    <w:rsid w:val="00420853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AF2"/>
    <w:rsid w:val="00435EE0"/>
    <w:rsid w:val="00436AEE"/>
    <w:rsid w:val="00437386"/>
    <w:rsid w:val="00440E60"/>
    <w:rsid w:val="00440F5C"/>
    <w:rsid w:val="0044110E"/>
    <w:rsid w:val="00441151"/>
    <w:rsid w:val="00441B86"/>
    <w:rsid w:val="00442C0D"/>
    <w:rsid w:val="004430A5"/>
    <w:rsid w:val="00444274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983"/>
    <w:rsid w:val="00456F2C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EFA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02F0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54EA"/>
    <w:rsid w:val="004E5728"/>
    <w:rsid w:val="004E577A"/>
    <w:rsid w:val="004E6011"/>
    <w:rsid w:val="004E73A6"/>
    <w:rsid w:val="004F0263"/>
    <w:rsid w:val="004F040F"/>
    <w:rsid w:val="004F120F"/>
    <w:rsid w:val="004F17BB"/>
    <w:rsid w:val="004F18CA"/>
    <w:rsid w:val="00501E42"/>
    <w:rsid w:val="00502F63"/>
    <w:rsid w:val="00503993"/>
    <w:rsid w:val="00503F9D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20D"/>
    <w:rsid w:val="0055167A"/>
    <w:rsid w:val="00553AF5"/>
    <w:rsid w:val="00555F2F"/>
    <w:rsid w:val="00563D95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4308"/>
    <w:rsid w:val="00594AAF"/>
    <w:rsid w:val="00595B38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5CB"/>
    <w:rsid w:val="00627509"/>
    <w:rsid w:val="00630E9A"/>
    <w:rsid w:val="00631C9C"/>
    <w:rsid w:val="006326D2"/>
    <w:rsid w:val="0063477E"/>
    <w:rsid w:val="00634989"/>
    <w:rsid w:val="006377FF"/>
    <w:rsid w:val="00642A83"/>
    <w:rsid w:val="00643083"/>
    <w:rsid w:val="006445C0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86710"/>
    <w:rsid w:val="00690293"/>
    <w:rsid w:val="00690437"/>
    <w:rsid w:val="006918CE"/>
    <w:rsid w:val="0069233F"/>
    <w:rsid w:val="00694A86"/>
    <w:rsid w:val="00694BC6"/>
    <w:rsid w:val="00696206"/>
    <w:rsid w:val="00696E55"/>
    <w:rsid w:val="0069701A"/>
    <w:rsid w:val="006A0925"/>
    <w:rsid w:val="006A25EB"/>
    <w:rsid w:val="006A2D38"/>
    <w:rsid w:val="006A4C34"/>
    <w:rsid w:val="006A6FAD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F5E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0595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6A7A"/>
    <w:rsid w:val="00736FD1"/>
    <w:rsid w:val="00737F4D"/>
    <w:rsid w:val="00740E6A"/>
    <w:rsid w:val="00741B82"/>
    <w:rsid w:val="00746894"/>
    <w:rsid w:val="00746D48"/>
    <w:rsid w:val="00747D55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299C"/>
    <w:rsid w:val="007B2A97"/>
    <w:rsid w:val="007B3ED7"/>
    <w:rsid w:val="007B49B4"/>
    <w:rsid w:val="007B5D84"/>
    <w:rsid w:val="007B6146"/>
    <w:rsid w:val="007B7479"/>
    <w:rsid w:val="007C1FEB"/>
    <w:rsid w:val="007C25EB"/>
    <w:rsid w:val="007C5842"/>
    <w:rsid w:val="007C6231"/>
    <w:rsid w:val="007C7CD0"/>
    <w:rsid w:val="007D10F8"/>
    <w:rsid w:val="007D3572"/>
    <w:rsid w:val="007D3B92"/>
    <w:rsid w:val="007D76AA"/>
    <w:rsid w:val="007D79CB"/>
    <w:rsid w:val="007D7A62"/>
    <w:rsid w:val="007E1D9C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731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3FD3"/>
    <w:rsid w:val="008446DE"/>
    <w:rsid w:val="00845257"/>
    <w:rsid w:val="0085153B"/>
    <w:rsid w:val="00852FCA"/>
    <w:rsid w:val="0085319C"/>
    <w:rsid w:val="00855AC4"/>
    <w:rsid w:val="00855EBE"/>
    <w:rsid w:val="00856E1F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16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94B"/>
    <w:rsid w:val="008B6030"/>
    <w:rsid w:val="008B6259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D5BB7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262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31E59"/>
    <w:rsid w:val="009322F2"/>
    <w:rsid w:val="00933BB5"/>
    <w:rsid w:val="0093725F"/>
    <w:rsid w:val="00937E33"/>
    <w:rsid w:val="00942715"/>
    <w:rsid w:val="009446EA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61421"/>
    <w:rsid w:val="00961A4B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4BD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D6D"/>
    <w:rsid w:val="009A067C"/>
    <w:rsid w:val="009A20C6"/>
    <w:rsid w:val="009A4121"/>
    <w:rsid w:val="009A546A"/>
    <w:rsid w:val="009A5C60"/>
    <w:rsid w:val="009B245D"/>
    <w:rsid w:val="009B320D"/>
    <w:rsid w:val="009B37A5"/>
    <w:rsid w:val="009B40B4"/>
    <w:rsid w:val="009B4837"/>
    <w:rsid w:val="009B5D1F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D91"/>
    <w:rsid w:val="009F0D5B"/>
    <w:rsid w:val="009F1A2B"/>
    <w:rsid w:val="009F307D"/>
    <w:rsid w:val="009F34AE"/>
    <w:rsid w:val="009F451D"/>
    <w:rsid w:val="009F5246"/>
    <w:rsid w:val="009F5B4F"/>
    <w:rsid w:val="009F7E96"/>
    <w:rsid w:val="00A01ECD"/>
    <w:rsid w:val="00A02D0F"/>
    <w:rsid w:val="00A04E1A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586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5BB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3FE3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0CFC"/>
    <w:rsid w:val="00B5165A"/>
    <w:rsid w:val="00B51895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6BFE"/>
    <w:rsid w:val="00B970D7"/>
    <w:rsid w:val="00BA0940"/>
    <w:rsid w:val="00BA267A"/>
    <w:rsid w:val="00BA2DC9"/>
    <w:rsid w:val="00BA3A0E"/>
    <w:rsid w:val="00BA3D0B"/>
    <w:rsid w:val="00BA5A0C"/>
    <w:rsid w:val="00BA5CAE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1A6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907"/>
    <w:rsid w:val="00BF2C7B"/>
    <w:rsid w:val="00BF56A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7342"/>
    <w:rsid w:val="00C1772E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4A8A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0A93"/>
    <w:rsid w:val="00C62546"/>
    <w:rsid w:val="00C62BAD"/>
    <w:rsid w:val="00C63145"/>
    <w:rsid w:val="00C63980"/>
    <w:rsid w:val="00C63E32"/>
    <w:rsid w:val="00C643E9"/>
    <w:rsid w:val="00C6489F"/>
    <w:rsid w:val="00C64FF0"/>
    <w:rsid w:val="00C670E1"/>
    <w:rsid w:val="00C671D7"/>
    <w:rsid w:val="00C6771C"/>
    <w:rsid w:val="00C67FD1"/>
    <w:rsid w:val="00C7012A"/>
    <w:rsid w:val="00C70F99"/>
    <w:rsid w:val="00C71F57"/>
    <w:rsid w:val="00C73800"/>
    <w:rsid w:val="00C73A02"/>
    <w:rsid w:val="00C73CD0"/>
    <w:rsid w:val="00C753CF"/>
    <w:rsid w:val="00C75852"/>
    <w:rsid w:val="00C75B14"/>
    <w:rsid w:val="00C75CAA"/>
    <w:rsid w:val="00C777BC"/>
    <w:rsid w:val="00C80084"/>
    <w:rsid w:val="00C80395"/>
    <w:rsid w:val="00C8049E"/>
    <w:rsid w:val="00C821CD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5D6A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4AFE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6A85"/>
    <w:rsid w:val="00CE7314"/>
    <w:rsid w:val="00CE7370"/>
    <w:rsid w:val="00CE7998"/>
    <w:rsid w:val="00CE7F74"/>
    <w:rsid w:val="00CF03A8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569"/>
    <w:rsid w:val="00D22912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E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4BEA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5648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A2B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BCC"/>
    <w:rsid w:val="00E81E45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3D03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37446"/>
    <w:rsid w:val="00F41D4B"/>
    <w:rsid w:val="00F446D7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E0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40E2"/>
    <w:rsid w:val="00FD73F6"/>
    <w:rsid w:val="00FD7DAE"/>
    <w:rsid w:val="00FD7DAF"/>
    <w:rsid w:val="00FE085B"/>
    <w:rsid w:val="00FE11A8"/>
    <w:rsid w:val="00FE1F6A"/>
    <w:rsid w:val="00FE288C"/>
    <w:rsid w:val="00FE5C15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1125C63A"/>
  <w15:docId w15:val="{D596AADC-7100-4566-A178-8894B709C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  <w:style w:type="character" w:styleId="Hyperlink">
    <w:name w:val="Hyperlink"/>
    <w:uiPriority w:val="99"/>
    <w:rsid w:val="00BE51A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03F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3GPPHeader">
    <w:name w:val="3GPP_Header"/>
    <w:basedOn w:val="Normal"/>
    <w:rsid w:val="00F41D4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924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61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73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93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3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8697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964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288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725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3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573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609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51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328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28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338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408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5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50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56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860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804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6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9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2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51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198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52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67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808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4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79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5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294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07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3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5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50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9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A09F6-BCA9-4484-A747-15EC2B5C7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869</Words>
  <Characters>4666</Characters>
  <Application>Microsoft Office Word</Application>
  <DocSecurity>0</DocSecurity>
  <Lines>114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keywords>CTPClassification=CTP_PUBLIC:VisualMarkings=</cp:keywords>
  <cp:lastModifiedBy>Zhang, Yushu</cp:lastModifiedBy>
  <cp:revision>4</cp:revision>
  <cp:lastPrinted>2012-03-15T10:36:00Z</cp:lastPrinted>
  <dcterms:created xsi:type="dcterms:W3CDTF">2017-05-18T01:10:00Z</dcterms:created>
  <dcterms:modified xsi:type="dcterms:W3CDTF">2017-05-18T03:59:00Z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dafcb551-d64d-4262-aa6c-4455b450ae5e</vt:lpwstr>
  </property>
  <property fmtid="{D5CDD505-2E9C-101B-9397-08002B2CF9AE}" pid="3" name="CTP_TimeStamp">
    <vt:lpwstr>2017-05-18 03:59:41Z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